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98C25" w14:textId="77777777" w:rsidR="007D3246" w:rsidRDefault="00B104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КОНЦЕССИОННОЕ СОГЛАШЕНИЕ</w:t>
      </w:r>
    </w:p>
    <w:p w14:paraId="11E22AE1" w14:textId="77777777" w:rsidR="007D3246" w:rsidRDefault="00B104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отношении муниципальных объектов коммунальной инфраструктуры, предназначенных для водоотведения </w:t>
      </w:r>
      <w:proofErr w:type="spellStart"/>
      <w:r>
        <w:rPr>
          <w:rFonts w:ascii="Times New Roman" w:hAnsi="Times New Roman"/>
          <w:b/>
          <w:sz w:val="24"/>
          <w:szCs w:val="24"/>
        </w:rPr>
        <w:t>п.ст</w:t>
      </w:r>
      <w:proofErr w:type="spellEnd"/>
      <w:r>
        <w:rPr>
          <w:rFonts w:ascii="Times New Roman" w:hAnsi="Times New Roman"/>
          <w:b/>
          <w:sz w:val="24"/>
          <w:szCs w:val="24"/>
        </w:rPr>
        <w:t>. Даурия</w:t>
      </w:r>
    </w:p>
    <w:p w14:paraId="2C93BF80" w14:textId="77777777" w:rsidR="007D3246" w:rsidRDefault="007D32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B26601A" w14:textId="77777777" w:rsidR="007D3246" w:rsidRDefault="00B104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п.ст</w:t>
      </w:r>
      <w:proofErr w:type="spellEnd"/>
      <w:r>
        <w:rPr>
          <w:rFonts w:ascii="Times New Roman" w:hAnsi="Times New Roman"/>
          <w:b/>
          <w:sz w:val="24"/>
          <w:szCs w:val="24"/>
        </w:rPr>
        <w:t>. Даурия</w:t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</w:rPr>
        <w:tab/>
      </w:r>
      <w:proofErr w:type="gramEnd"/>
      <w:r>
        <w:rPr>
          <w:rFonts w:ascii="Times New Roman" w:hAnsi="Times New Roman"/>
          <w:b/>
          <w:sz w:val="24"/>
          <w:szCs w:val="24"/>
        </w:rPr>
        <w:tab/>
        <w:t>«_____»_____________2025 года</w:t>
      </w:r>
    </w:p>
    <w:p w14:paraId="4A418DAD" w14:textId="77777777" w:rsidR="007D3246" w:rsidRDefault="007D3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E50395" w14:textId="77777777" w:rsidR="007D3246" w:rsidRDefault="00B104D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Муниципальное образование </w:t>
      </w:r>
      <w:r>
        <w:rPr>
          <w:rFonts w:ascii="Times New Roman" w:hAnsi="Times New Roman"/>
          <w:b/>
          <w:sz w:val="24"/>
          <w:szCs w:val="24"/>
        </w:rPr>
        <w:t>Забайкальский муниципальный округ,</w:t>
      </w:r>
      <w:r>
        <w:rPr>
          <w:rFonts w:ascii="Times New Roman" w:hAnsi="Times New Roman"/>
          <w:sz w:val="24"/>
          <w:szCs w:val="24"/>
        </w:rPr>
        <w:t xml:space="preserve"> от имени которого выступает Администрация Забайкальского муниципального округа, в лице Главы Забайкальского муниципального округа Мочалова Александра Владимировича, действующего на основании Устава, именуемое в дальнейшем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с одной стороны</w:t>
      </w:r>
      <w:r>
        <w:rPr>
          <w:rFonts w:ascii="Times New Roman" w:hAnsi="Times New Roman"/>
          <w:b/>
          <w:sz w:val="24"/>
          <w:szCs w:val="24"/>
        </w:rPr>
        <w:t>, Акционерное общество «</w:t>
      </w:r>
      <w:proofErr w:type="spellStart"/>
      <w:r>
        <w:rPr>
          <w:rFonts w:ascii="Times New Roman" w:hAnsi="Times New Roman"/>
          <w:b/>
          <w:sz w:val="24"/>
          <w:szCs w:val="24"/>
        </w:rPr>
        <w:t>Читаэнергосбыт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 лице Генерального директора Голикова Алексея Витальевича, действующего на основании Устава, именуемое в дальнейшем </w:t>
      </w:r>
      <w:r>
        <w:rPr>
          <w:rFonts w:ascii="Times New Roman" w:hAnsi="Times New Roman"/>
          <w:b/>
          <w:sz w:val="24"/>
          <w:szCs w:val="24"/>
        </w:rPr>
        <w:t>«Концессионер»</w:t>
      </w:r>
      <w:r>
        <w:rPr>
          <w:rFonts w:ascii="Times New Roman" w:hAnsi="Times New Roman"/>
          <w:sz w:val="24"/>
          <w:szCs w:val="24"/>
        </w:rPr>
        <w:t xml:space="preserve">, с другой стороны, </w:t>
      </w:r>
      <w:r>
        <w:rPr>
          <w:rFonts w:ascii="Times New Roman" w:hAnsi="Times New Roman"/>
          <w:b/>
          <w:sz w:val="24"/>
          <w:szCs w:val="24"/>
        </w:rPr>
        <w:t>Забайкальский край</w:t>
      </w:r>
      <w:r>
        <w:rPr>
          <w:rFonts w:ascii="Times New Roman" w:hAnsi="Times New Roman"/>
          <w:sz w:val="24"/>
          <w:szCs w:val="24"/>
        </w:rPr>
        <w:t>, от имени которог</w:t>
      </w:r>
      <w:r>
        <w:rPr>
          <w:rFonts w:ascii="Times New Roman" w:hAnsi="Times New Roman"/>
          <w:sz w:val="24"/>
          <w:szCs w:val="24"/>
        </w:rPr>
        <w:t xml:space="preserve">о выступает Губернатор Забайкальского края Осипов Александр Михайлович, действующий на основании Устава, именуемый в дальнейшем </w:t>
      </w:r>
      <w:r>
        <w:rPr>
          <w:rFonts w:ascii="Times New Roman" w:hAnsi="Times New Roman"/>
          <w:b/>
          <w:sz w:val="24"/>
          <w:szCs w:val="24"/>
        </w:rPr>
        <w:t>«Субъект РФ»</w:t>
      </w:r>
      <w:r>
        <w:rPr>
          <w:rFonts w:ascii="Times New Roman" w:hAnsi="Times New Roman"/>
          <w:sz w:val="24"/>
          <w:szCs w:val="24"/>
        </w:rPr>
        <w:t xml:space="preserve">, с третьей стороны, совместно именуемые «Стороны» </w:t>
      </w:r>
      <w:r>
        <w:rPr>
          <w:rFonts w:ascii="Times New Roman" w:eastAsia="Times New Roman" w:hAnsi="Times New Roman"/>
          <w:sz w:val="24"/>
          <w:szCs w:val="24"/>
        </w:rPr>
        <w:t>в целях привлечения инвестиций, а также эффективного использовани</w:t>
      </w:r>
      <w:r>
        <w:rPr>
          <w:rFonts w:ascii="Times New Roman" w:eastAsia="Times New Roman" w:hAnsi="Times New Roman"/>
          <w:sz w:val="24"/>
          <w:szCs w:val="24"/>
        </w:rPr>
        <w:t>я муниципального имущества заключили настоящее концессионное соглашение (далее –«</w:t>
      </w:r>
      <w:r>
        <w:rPr>
          <w:rFonts w:ascii="Times New Roman" w:eastAsia="Times New Roman" w:hAnsi="Times New Roman"/>
          <w:b/>
          <w:sz w:val="24"/>
          <w:szCs w:val="24"/>
        </w:rPr>
        <w:t>Соглашение</w:t>
      </w:r>
      <w:r>
        <w:rPr>
          <w:rFonts w:ascii="Times New Roman" w:eastAsia="Times New Roman" w:hAnsi="Times New Roman"/>
          <w:sz w:val="24"/>
          <w:szCs w:val="24"/>
        </w:rPr>
        <w:t>», «</w:t>
      </w:r>
      <w:r>
        <w:rPr>
          <w:rFonts w:ascii="Times New Roman" w:eastAsia="Times New Roman" w:hAnsi="Times New Roman"/>
          <w:b/>
          <w:sz w:val="24"/>
          <w:szCs w:val="24"/>
        </w:rPr>
        <w:t>Концессионное Соглашение</w:t>
      </w:r>
      <w:r>
        <w:rPr>
          <w:rFonts w:ascii="Times New Roman" w:eastAsia="Times New Roman" w:hAnsi="Times New Roman"/>
          <w:sz w:val="24"/>
          <w:szCs w:val="24"/>
        </w:rPr>
        <w:t>») о нижеследующем.</w:t>
      </w:r>
    </w:p>
    <w:p w14:paraId="1FC74DE3" w14:textId="77777777" w:rsidR="007D3246" w:rsidRDefault="00B104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Соглашения</w:t>
      </w:r>
    </w:p>
    <w:p w14:paraId="3C03C060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Концессионер обязуется за свой счет создать и (или) реконструировать объекты коммунальной </w:t>
      </w:r>
      <w:r>
        <w:rPr>
          <w:rFonts w:ascii="Times New Roman" w:hAnsi="Times New Roman"/>
          <w:sz w:val="24"/>
          <w:szCs w:val="24"/>
        </w:rPr>
        <w:t xml:space="preserve">инфраструктуры, состав и описание которых приведены в разделе 2 настоящего Соглашения (далее – Объект(ы) Соглашения), право собственности на которые принадлежит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>, и осуществлять с использованием Объекта Соглашения деятельность по водоотведению на</w:t>
      </w:r>
      <w:r>
        <w:rPr>
          <w:rFonts w:ascii="Times New Roman" w:hAnsi="Times New Roman"/>
          <w:sz w:val="24"/>
          <w:szCs w:val="24"/>
        </w:rPr>
        <w:t xml:space="preserve"> территории </w:t>
      </w:r>
      <w:proofErr w:type="spellStart"/>
      <w:r>
        <w:rPr>
          <w:rFonts w:ascii="Times New Roman" w:hAnsi="Times New Roman"/>
          <w:sz w:val="24"/>
          <w:szCs w:val="24"/>
        </w:rPr>
        <w:t>п.ст</w:t>
      </w:r>
      <w:proofErr w:type="spellEnd"/>
      <w:r>
        <w:rPr>
          <w:rFonts w:ascii="Times New Roman" w:hAnsi="Times New Roman"/>
          <w:sz w:val="24"/>
          <w:szCs w:val="24"/>
        </w:rPr>
        <w:t xml:space="preserve">. Даурия, а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обязуется предоставить Концессионеру на срок, установленный настоящим Соглашением, права владения и пользования Объектом Соглашения для осуществления указанной в Соглашении деятельности.</w:t>
      </w:r>
    </w:p>
    <w:p w14:paraId="76F80494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Реконструкция Объекта Согл</w:t>
      </w:r>
      <w:r>
        <w:rPr>
          <w:rFonts w:ascii="Times New Roman" w:hAnsi="Times New Roman"/>
          <w:sz w:val="24"/>
          <w:szCs w:val="24"/>
        </w:rPr>
        <w:t>ашения представляет собой мероприятия по его переустройству на основе внедрения новых технологий, механизации и автоматизации производства, модернизации и замены морально устаревшего и физически изношенного оборудования новым более производительным оборудо</w:t>
      </w:r>
      <w:r>
        <w:rPr>
          <w:rFonts w:ascii="Times New Roman" w:hAnsi="Times New Roman"/>
          <w:sz w:val="24"/>
          <w:szCs w:val="24"/>
        </w:rPr>
        <w:t>ванием, изменению технологического или функционального назначения объекта концессионного соглашения или его отдельных частей, иные мероприятия по улучшению характеристик и эксплуатационных свойств объекта концессионного соглашения.</w:t>
      </w:r>
    </w:p>
    <w:p w14:paraId="23D49C93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целевого назна</w:t>
      </w:r>
      <w:r>
        <w:rPr>
          <w:rFonts w:ascii="Times New Roman" w:hAnsi="Times New Roman"/>
          <w:sz w:val="24"/>
          <w:szCs w:val="24"/>
        </w:rPr>
        <w:t>чения реконструируемых Объектов Соглашения не допускается.</w:t>
      </w:r>
    </w:p>
    <w:p w14:paraId="2E878227" w14:textId="77777777" w:rsidR="007D3246" w:rsidRDefault="007D32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F98E856" w14:textId="77777777" w:rsidR="007D3246" w:rsidRDefault="00B104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Объект Соглашения </w:t>
      </w:r>
    </w:p>
    <w:p w14:paraId="481600BC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Объектом Соглашения является совокупность объектов коммунальной инфраструктуры водоотведения (далее Объекты Соглашения), предназначенных для осуществления деятельности, </w:t>
      </w:r>
      <w:r>
        <w:rPr>
          <w:rFonts w:ascii="Times New Roman" w:hAnsi="Times New Roman"/>
          <w:sz w:val="24"/>
          <w:szCs w:val="24"/>
        </w:rPr>
        <w:t>указанной в пункте 1.1 настоящего Соглашения.</w:t>
      </w:r>
    </w:p>
    <w:p w14:paraId="0F270FCE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реализации настоящего Соглашения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обязуется передать, а Концессионер обязуется принять имущество, указанное в Приложении №1, данные о правоустанавливающих и </w:t>
      </w:r>
      <w:proofErr w:type="spellStart"/>
      <w:r>
        <w:rPr>
          <w:rFonts w:ascii="Times New Roman" w:hAnsi="Times New Roman"/>
          <w:sz w:val="24"/>
          <w:szCs w:val="24"/>
        </w:rPr>
        <w:t>правоподтверждающих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документах котор</w:t>
      </w:r>
      <w:r>
        <w:rPr>
          <w:rFonts w:ascii="Times New Roman" w:hAnsi="Times New Roman"/>
          <w:sz w:val="24"/>
          <w:szCs w:val="24"/>
        </w:rPr>
        <w:t xml:space="preserve">ого также указаны в Приложении №1, в срок, установленный в пункте 10.4. настоящего Соглашения. </w:t>
      </w:r>
    </w:p>
    <w:p w14:paraId="68960DB4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Описание недвижимого и движимого имущества, которое находится в собственности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на дату заключения настоящего Соглашения, приведено в Приложении №</w:t>
      </w:r>
      <w:hyperlink w:anchor="Приложение1" w:tooltip="#Приложение1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1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14:paraId="5F989140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момент заключения настоящего Соглашения имущество, указанное в Приложении №</w:t>
      </w:r>
      <w:hyperlink w:anchor="Приложение1" w:tooltip="#Приложение1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1</w:t>
        </w:r>
      </w:hyperlink>
      <w:r>
        <w:rPr>
          <w:rFonts w:ascii="Times New Roman" w:hAnsi="Times New Roman"/>
          <w:sz w:val="24"/>
          <w:szCs w:val="24"/>
        </w:rPr>
        <w:t xml:space="preserve">, является собственностью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>, что подтверждается соответствующими докуме</w:t>
      </w:r>
      <w:r>
        <w:rPr>
          <w:rFonts w:ascii="Times New Roman" w:hAnsi="Times New Roman"/>
          <w:sz w:val="24"/>
          <w:szCs w:val="24"/>
        </w:rPr>
        <w:t xml:space="preserve">нтами о праве собственности (свидетельствами, выписками из ГКН, ЕГРН, </w:t>
      </w:r>
      <w:r>
        <w:rPr>
          <w:rFonts w:ascii="Times New Roman" w:hAnsi="Times New Roman"/>
          <w:sz w:val="24"/>
          <w:szCs w:val="24"/>
        </w:rPr>
        <w:lastRenderedPageBreak/>
        <w:t xml:space="preserve">выписками из реестра муниципальной собственности и т.п.). Данные о правоустанавливающих и </w:t>
      </w:r>
      <w:proofErr w:type="spellStart"/>
      <w:r>
        <w:rPr>
          <w:rFonts w:ascii="Times New Roman" w:hAnsi="Times New Roman"/>
          <w:sz w:val="24"/>
          <w:szCs w:val="24"/>
        </w:rPr>
        <w:t>правоподтверждающих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документах, указаны в Приложении №</w:t>
      </w:r>
      <w:hyperlink w:anchor="Приложение1" w:tooltip="#Приложение1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1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7B091C70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гарантирует, что на момент заключения настоящего Соглашения Объекты Соглашения в залоге и под запретом не состоят и не являются предметом судебных споров.</w:t>
      </w:r>
    </w:p>
    <w:p w14:paraId="2794ECE0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обязуется предоставить во владение и пользование Концессионера иму</w:t>
      </w:r>
      <w:r>
        <w:rPr>
          <w:rFonts w:ascii="Times New Roman" w:hAnsi="Times New Roman"/>
          <w:sz w:val="24"/>
          <w:szCs w:val="24"/>
        </w:rPr>
        <w:t xml:space="preserve">щество, принадлежащее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на праве собственности, образующее единое целое с Объектом Соглашения и (или) предназначенное для использования в целях создания условий осуществления концессионной деятельности (далее – иное имущество).</w:t>
      </w:r>
    </w:p>
    <w:p w14:paraId="17500E57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Иное имущество долж</w:t>
      </w:r>
      <w:r>
        <w:rPr>
          <w:rFonts w:ascii="Times New Roman" w:hAnsi="Times New Roman"/>
          <w:sz w:val="24"/>
          <w:szCs w:val="24"/>
        </w:rPr>
        <w:t>но использоваться Концессионером в течение срока действия настоящего Соглашения, за исключением случаев вывода объектов иного имущества из эксплуатации в соответствии с условиями Соглашения.</w:t>
      </w:r>
    </w:p>
    <w:p w14:paraId="7542E596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Иное имущество, за исключением объектов, выведенных Концессионером из эксплуатации, подлежит возврату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при прекращении настоящего Соглашения.</w:t>
      </w:r>
    </w:p>
    <w:p w14:paraId="226E9E5C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Задание и основные мероприятия по созданию и (или) реконструкции имущества в составе Объектов Согла</w:t>
      </w:r>
      <w:r>
        <w:rPr>
          <w:rFonts w:ascii="Times New Roman" w:hAnsi="Times New Roman"/>
          <w:sz w:val="24"/>
          <w:szCs w:val="24"/>
        </w:rPr>
        <w:t>шения в течение срока действия настоящего Соглашения и источники инвестиций, привлекаемых для реконструкции этого имущества, устанавливаются в соответствии с Инвестиционными программами концессионера, утвержденными в порядке, установленном законодательство</w:t>
      </w:r>
      <w:r>
        <w:rPr>
          <w:rFonts w:ascii="Times New Roman" w:hAnsi="Times New Roman"/>
          <w:sz w:val="24"/>
          <w:szCs w:val="24"/>
        </w:rPr>
        <w:t xml:space="preserve">м РФ в сфере регулирования цен (тарифов), и указываются в </w:t>
      </w:r>
      <w:hyperlink w:anchor="Приложение5" w:tooltip="#Приложение5" w:history="1">
        <w:r>
          <w:rPr>
            <w:rFonts w:ascii="Times New Roman" w:hAnsi="Times New Roman"/>
            <w:sz w:val="24"/>
            <w:szCs w:val="24"/>
          </w:rPr>
          <w:t xml:space="preserve">Приложении № </w:t>
        </w:r>
      </w:hyperlink>
      <w:r>
        <w:rPr>
          <w:rFonts w:ascii="Times New Roman" w:hAnsi="Times New Roman"/>
          <w:sz w:val="24"/>
          <w:szCs w:val="24"/>
        </w:rPr>
        <w:t>4 к настоящему Соглашению.</w:t>
      </w:r>
    </w:p>
    <w:p w14:paraId="08BDF46F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Описание объектов водоотведения, указанных в пункте 2.1 настоящего Соглашения, в том числе технико-эконо</w:t>
      </w:r>
      <w:r>
        <w:rPr>
          <w:rFonts w:ascii="Times New Roman" w:hAnsi="Times New Roman"/>
          <w:sz w:val="24"/>
          <w:szCs w:val="24"/>
        </w:rPr>
        <w:t xml:space="preserve">мические показатели, техническое состояние, приведены в </w:t>
      </w:r>
      <w:hyperlink w:anchor="Приложение3" w:tooltip="#Приложение3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Приложении №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2</w:t>
      </w:r>
      <w:r>
        <w:rPr>
          <w:rFonts w:ascii="Times New Roman" w:hAnsi="Times New Roman"/>
          <w:sz w:val="24"/>
          <w:szCs w:val="24"/>
        </w:rPr>
        <w:t xml:space="preserve"> к настоящему Соглашению.</w:t>
      </w:r>
    </w:p>
    <w:p w14:paraId="7A5704F6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Схемы сетей водоотведения с указанием границ эксплуатационной ответственности и балансовой принадлежности п</w:t>
      </w:r>
      <w:r>
        <w:rPr>
          <w:rFonts w:ascii="Times New Roman" w:hAnsi="Times New Roman"/>
          <w:sz w:val="24"/>
          <w:szCs w:val="24"/>
        </w:rPr>
        <w:t>риведены в приложении № 10. В случае возникновения споров, касающихся обслуживания указанных сетей, Стороны руководствуются данными схемами.</w:t>
      </w:r>
    </w:p>
    <w:p w14:paraId="77664BDF" w14:textId="77777777" w:rsidR="007D3246" w:rsidRDefault="007D32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A79A99E" w14:textId="77777777" w:rsidR="007D3246" w:rsidRDefault="00B104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Порядок передачи </w:t>
      </w:r>
      <w:proofErr w:type="spellStart"/>
      <w:r>
        <w:rPr>
          <w:rFonts w:ascii="Times New Roman" w:hAnsi="Times New Roman"/>
          <w:b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Концессионеру имущества </w:t>
      </w:r>
    </w:p>
    <w:p w14:paraId="186CD2C4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обязуется передать Концессионеру, а Концессионер обязуется принять имущество, указанное в разделе 2 настоящего Соглашения, а также права владения и пользования указанным имуществом в срок, установленный в пункте 10.4 настоящего Соглашения.</w:t>
      </w:r>
    </w:p>
    <w:p w14:paraId="21DE5DCE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гарантирует, что передаваемое имущество находится в исправном работоспособном состоянии, пригодном для его надлежащей эксплуатации и использования.</w:t>
      </w:r>
    </w:p>
    <w:p w14:paraId="6AC16EF1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Фактическая передача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Концессионеру объектов, указанных в разделе 2 настоящего Соглашени</w:t>
      </w:r>
      <w:r>
        <w:rPr>
          <w:rFonts w:ascii="Times New Roman" w:hAnsi="Times New Roman"/>
          <w:sz w:val="24"/>
          <w:szCs w:val="24"/>
        </w:rPr>
        <w:t xml:space="preserve">я, осуществляется по Акту приёма-передачи по форме согласно </w:t>
      </w:r>
      <w:hyperlink w:anchor="Приложение8" w:tooltip="#Приложение8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Приложению №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7</w:t>
      </w:r>
      <w:r>
        <w:rPr>
          <w:rFonts w:ascii="Times New Roman" w:hAnsi="Times New Roman"/>
          <w:sz w:val="24"/>
          <w:szCs w:val="24"/>
        </w:rPr>
        <w:t xml:space="preserve"> к настоящему Соглашению, подписываемому Сторонами. </w:t>
      </w:r>
    </w:p>
    <w:p w14:paraId="19C9FBDB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несет ответственность за достоверность информации, указанной в Акте при</w:t>
      </w:r>
      <w:r>
        <w:rPr>
          <w:rFonts w:ascii="Times New Roman" w:hAnsi="Times New Roman"/>
          <w:sz w:val="24"/>
          <w:szCs w:val="24"/>
        </w:rPr>
        <w:t xml:space="preserve">ёма-передачи имущества. </w:t>
      </w:r>
    </w:p>
    <w:p w14:paraId="74CFAE0A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Обязанность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по передаче имущества считается исполненной после подписания Сторонами Акта приёма-передачи и государственной регистрации прав Концессионера. </w:t>
      </w:r>
    </w:p>
    <w:p w14:paraId="5E549949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Обязанность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по передаче Концессионеру прав владения и </w:t>
      </w:r>
      <w:r>
        <w:rPr>
          <w:rFonts w:ascii="Times New Roman" w:hAnsi="Times New Roman"/>
          <w:sz w:val="24"/>
          <w:szCs w:val="24"/>
        </w:rPr>
        <w:t>пользования движимым имуществом, входящим в состав Объектов Соглашения, считается исполненной после подписания Сторонами Акта приёма-передачи.</w:t>
      </w:r>
    </w:p>
    <w:p w14:paraId="6E8975D6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передает Концессионеру документы, относящиеся к передаваемому Объекту Соглашения, необходимые для испол</w:t>
      </w:r>
      <w:r>
        <w:rPr>
          <w:rFonts w:ascii="Times New Roman" w:hAnsi="Times New Roman"/>
          <w:sz w:val="24"/>
          <w:szCs w:val="24"/>
        </w:rPr>
        <w:t>нения настоящего Соглашения, находящиеся (имеющиеся) в его распоряжении, а именно: проектную, рабочую, исполнительную документацию, заводские паспорта и инструкции на оборудование, кадастровые и технические паспорта на здания и сооружения, документы, необх</w:t>
      </w:r>
      <w:r>
        <w:rPr>
          <w:rFonts w:ascii="Times New Roman" w:hAnsi="Times New Roman"/>
          <w:sz w:val="24"/>
          <w:szCs w:val="24"/>
        </w:rPr>
        <w:t>одимые для исполнения Концессионером обязанности, предусмотренной пунктом 6.7. настоящего Соглашения, и т.д.</w:t>
      </w:r>
    </w:p>
    <w:p w14:paraId="2A7A774C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случае, если какие-то из документов отсутствуют у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и не могут быть им получены в разумные сроки (не более 6 (шести) месяцев), то Концес</w:t>
      </w:r>
      <w:r>
        <w:rPr>
          <w:rFonts w:ascii="Times New Roman" w:hAnsi="Times New Roman"/>
          <w:sz w:val="24"/>
          <w:szCs w:val="24"/>
        </w:rPr>
        <w:t>сионер вправе:</w:t>
      </w:r>
    </w:p>
    <w:p w14:paraId="373F6F75" w14:textId="77777777" w:rsidR="007D3246" w:rsidRDefault="00B104D5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получить или изготовить такие документы самостоятельно и потребовать возмещения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расходов на изготовление или получение таких документов в случае, если указанные расходы в соответствии с законодательством РФ не подлежат учету пр</w:t>
      </w:r>
      <w:r>
        <w:rPr>
          <w:rFonts w:ascii="Times New Roman" w:hAnsi="Times New Roman"/>
          <w:sz w:val="24"/>
          <w:szCs w:val="24"/>
        </w:rPr>
        <w:t xml:space="preserve">и установлении тарифов, при этом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обязан возместить указанные расходы не позднее 6 (шести) месяцев с момента получения соответствующего требования Концессионера; </w:t>
      </w:r>
    </w:p>
    <w:p w14:paraId="17A3B4F9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требовать изменения сроков реализации мероприятий, предусмотренных Заданием и осно</w:t>
      </w:r>
      <w:r>
        <w:rPr>
          <w:rFonts w:ascii="Times New Roman" w:hAnsi="Times New Roman"/>
          <w:sz w:val="24"/>
          <w:szCs w:val="24"/>
        </w:rPr>
        <w:t>вными мероприятиями, если отсутствие необходимых документов не позволяет Концессионеру реализовать мероприятия в определенные сторонами сроки.</w:t>
      </w:r>
    </w:p>
    <w:p w14:paraId="7E626349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Стороны обязуются осуществить действия, необходимые для государственной регистрации прав владения и пользова</w:t>
      </w:r>
      <w:r>
        <w:rPr>
          <w:rFonts w:ascii="Times New Roman" w:hAnsi="Times New Roman"/>
          <w:sz w:val="24"/>
          <w:szCs w:val="24"/>
        </w:rPr>
        <w:t xml:space="preserve">ния Концессионера объектами недвижимого имущества, относящимися к Объектам Соглашения, в течение 60 (шестидесяти) дней с момента подписания соответствующего Акта приёма-передачи. </w:t>
      </w:r>
    </w:p>
    <w:p w14:paraId="1F87D584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Государственная регистрация указанных в пункте 3.1 настоящего Соглашени</w:t>
      </w:r>
      <w:r>
        <w:rPr>
          <w:rFonts w:ascii="Times New Roman" w:hAnsi="Times New Roman"/>
          <w:sz w:val="24"/>
          <w:szCs w:val="24"/>
        </w:rPr>
        <w:t xml:space="preserve">я прав владения и пользования объектами недвижимого имущества осуществляется за счет Концессионера. В случае, если указанные расходы в соответствии с законодательством РФ не подлежат учету при установлении тарифов,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обязан возместить указанные рас</w:t>
      </w:r>
      <w:r>
        <w:rPr>
          <w:rFonts w:ascii="Times New Roman" w:hAnsi="Times New Roman"/>
          <w:sz w:val="24"/>
          <w:szCs w:val="24"/>
        </w:rPr>
        <w:t>ходы.</w:t>
      </w:r>
    </w:p>
    <w:p w14:paraId="3916F54E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Концессионер обязуется приступить к использованию (эксплуатации) Объекта Соглашения в срок, указанный в пункте 10.6 настоящего Соглашения.</w:t>
      </w:r>
    </w:p>
    <w:p w14:paraId="40CD8EB2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Стороны, если иное не предусмотрено законом, в течение срока действия настоящего Соглашения вправе вн</w:t>
      </w:r>
      <w:r>
        <w:rPr>
          <w:rFonts w:ascii="Times New Roman" w:hAnsi="Times New Roman"/>
          <w:sz w:val="24"/>
          <w:szCs w:val="24"/>
        </w:rPr>
        <w:t>осить изменения в состав и описание Объекта Соглашения и иного имущества, переданного по настоящему соглашению, а именно:</w:t>
      </w:r>
    </w:p>
    <w:p w14:paraId="28E828F1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дополнительно включать имущество, которое технологически связано с Объектом Соглашения и (или) иным имуществом и (или) предназначено</w:t>
      </w:r>
      <w:r>
        <w:rPr>
          <w:rFonts w:ascii="Times New Roman" w:hAnsi="Times New Roman"/>
          <w:sz w:val="24"/>
          <w:szCs w:val="24"/>
        </w:rPr>
        <w:t xml:space="preserve"> для использования по общему назначению для осуществления Концессионером деятельности, указанной в пункте 1.1 настоящего Соглашения;</w:t>
      </w:r>
    </w:p>
    <w:p w14:paraId="6D777D11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исключать из состава Объекта Соглашения и иного имущества морально устаревшее и (или) физически изношенное имущество, не </w:t>
      </w:r>
      <w:r>
        <w:rPr>
          <w:rFonts w:ascii="Times New Roman" w:hAnsi="Times New Roman"/>
          <w:sz w:val="24"/>
          <w:szCs w:val="24"/>
        </w:rPr>
        <w:t>используемое для осуществления деятельности, указанной в пункте 1.1. настоящего Соглашения.</w:t>
      </w:r>
    </w:p>
    <w:p w14:paraId="1C05D503" w14:textId="77777777" w:rsidR="007D3246" w:rsidRDefault="007D32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6C993DB" w14:textId="77777777" w:rsidR="007D3246" w:rsidRDefault="00B104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Обязанности Концессионера и </w:t>
      </w:r>
      <w:proofErr w:type="spellStart"/>
      <w:r>
        <w:rPr>
          <w:rFonts w:ascii="Times New Roman" w:hAnsi="Times New Roman"/>
          <w:b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E3A0224" w14:textId="77777777" w:rsidR="007D3246" w:rsidRDefault="00B104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реконструкции Объекта Соглашения.</w:t>
      </w:r>
    </w:p>
    <w:p w14:paraId="3270E0CB" w14:textId="77777777" w:rsidR="007D3246" w:rsidRDefault="00B104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Объём инвестиций по Соглашению</w:t>
      </w:r>
    </w:p>
    <w:p w14:paraId="2F6C8AB0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Концессионер обязан:</w:t>
      </w:r>
    </w:p>
    <w:p w14:paraId="72114B97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4.1.1. за свой счет создат</w:t>
      </w:r>
      <w:r>
        <w:rPr>
          <w:rFonts w:ascii="Times New Roman" w:hAnsi="Times New Roman"/>
          <w:sz w:val="24"/>
          <w:szCs w:val="24"/>
        </w:rPr>
        <w:t>ь и (или) реконструировать Объекты Соглашения (имущество, входящее в состав Объектов Соглашения) в соответствии с Заданием и основными мероприятиями по реконструкции имущества в составе Объектов Соглашения (</w:t>
      </w:r>
      <w:hyperlink w:anchor="Приложение5" w:tooltip="#Приложение5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>
        <w:rPr>
          <w:rFonts w:ascii="Times New Roman" w:hAnsi="Times New Roman"/>
          <w:sz w:val="24"/>
          <w:szCs w:val="24"/>
        </w:rPr>
        <w:t>4).</w:t>
      </w:r>
    </w:p>
    <w:p w14:paraId="1C8DCEE7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Концессионер вправе привлекать к выполнению работ по созданию и (или) реконструкции Объекта Соглашения третьих лиц в рамках обеспечения деятельности Концессионера, предусмотренной в пункте 1.1 настоящего Соглашения.</w:t>
      </w:r>
    </w:p>
    <w:p w14:paraId="07472EE4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4.1.2. о</w:t>
      </w:r>
      <w:r>
        <w:rPr>
          <w:rFonts w:ascii="Times New Roman" w:hAnsi="Times New Roman"/>
          <w:sz w:val="24"/>
          <w:szCs w:val="24"/>
        </w:rPr>
        <w:t>беспечить осуществление инженерных изысканий и осуществить проектирование по созданию и (или) реконструкции Объекта Соглашения.</w:t>
      </w:r>
    </w:p>
    <w:p w14:paraId="50DE926E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Проектная документация должна быть согласована и утверждена в порядке, установленном законодательством РФ, а также соответствова</w:t>
      </w:r>
      <w:r>
        <w:rPr>
          <w:rFonts w:ascii="Times New Roman" w:hAnsi="Times New Roman"/>
          <w:sz w:val="24"/>
          <w:szCs w:val="24"/>
        </w:rPr>
        <w:t>ть требованиям, предъявляемым к Объекту Соглашения правилами СНИП, ГОСТ. В случае если это предусмотрено законодательством проектная документация должна иметь положительное заключение государственной экспертизы, соответствовать иным нормам действующего зак</w:t>
      </w:r>
      <w:r>
        <w:rPr>
          <w:rFonts w:ascii="Times New Roman" w:hAnsi="Times New Roman"/>
          <w:sz w:val="24"/>
          <w:szCs w:val="24"/>
        </w:rPr>
        <w:t xml:space="preserve">онодательства РФ, а также Заданию и основным мероприятиям по реконструкции </w:t>
      </w:r>
      <w:r>
        <w:rPr>
          <w:rFonts w:ascii="Times New Roman" w:hAnsi="Times New Roman"/>
          <w:sz w:val="24"/>
          <w:szCs w:val="24"/>
        </w:rPr>
        <w:lastRenderedPageBreak/>
        <w:t>имущества в составе Объекта Соглашения (</w:t>
      </w:r>
      <w:hyperlink w:anchor="Приложение5" w:tooltip="#Приложение5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Приложение</w:t>
        </w:r>
      </w:hyperlink>
      <w:r>
        <w:rPr>
          <w:rFonts w:ascii="Times New Roman" w:hAnsi="Times New Roman"/>
          <w:sz w:val="24"/>
          <w:szCs w:val="24"/>
        </w:rPr>
        <w:t xml:space="preserve"> № 4). Государственная экспертиза проектной документации осуществляется за счёт Ко</w:t>
      </w:r>
      <w:r>
        <w:rPr>
          <w:rFonts w:ascii="Times New Roman" w:hAnsi="Times New Roman"/>
          <w:sz w:val="24"/>
          <w:szCs w:val="24"/>
        </w:rPr>
        <w:t>нцессионера;</w:t>
      </w:r>
    </w:p>
    <w:p w14:paraId="05A4693F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4.1.3. за свой счет обеспечить подготовку территории, необходимой для реконструкции Объекта Соглашения, для осуществления деятельности, предусмотренной настоящим Соглашением, в соответствии с действующим законодательством;</w:t>
      </w:r>
    </w:p>
    <w:p w14:paraId="0F663CDA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4.1.4. немедленно ув</w:t>
      </w:r>
      <w:r>
        <w:rPr>
          <w:rFonts w:ascii="Times New Roman" w:hAnsi="Times New Roman"/>
          <w:sz w:val="24"/>
          <w:szCs w:val="24"/>
        </w:rPr>
        <w:t xml:space="preserve">едомить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об обстоятельствах, которые не зависят от Сторон и делают невозможным создание и (или) реконструкцию и (или) ввод в эксплуатацию Объекта Соглашения (объектов в составе Объекта Соглашения) в сроки, установленные настоящим Соглашением, и (</w:t>
      </w:r>
      <w:r>
        <w:rPr>
          <w:rFonts w:ascii="Times New Roman" w:hAnsi="Times New Roman"/>
          <w:sz w:val="24"/>
          <w:szCs w:val="24"/>
        </w:rPr>
        <w:t>или) использование (эксплуатацию) Объекта Соглашения, в целях согласования дальнейших действий Сторон по исполнению настоящего Соглашения;</w:t>
      </w:r>
    </w:p>
    <w:p w14:paraId="60393C0E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4.1.5. обеспечить ввод в эксплуатацию Объекта Соглашения (объектов, подлежащих созданию и (или) реконструкции, входящ</w:t>
      </w:r>
      <w:r>
        <w:rPr>
          <w:rFonts w:ascii="Times New Roman" w:hAnsi="Times New Roman"/>
          <w:sz w:val="24"/>
          <w:szCs w:val="24"/>
        </w:rPr>
        <w:t xml:space="preserve">их в состав Объекта Соглашения) в порядке, установленном законодательством РФ, в сроки, предусмотренные </w:t>
      </w:r>
      <w:hyperlink w:anchor="Приложение5" w:tooltip="#Приложение5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Приложением № 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4</w:t>
      </w:r>
      <w:r>
        <w:rPr>
          <w:rFonts w:ascii="Times New Roman" w:hAnsi="Times New Roman"/>
          <w:sz w:val="24"/>
          <w:szCs w:val="24"/>
        </w:rPr>
        <w:t xml:space="preserve"> к настоящему Соглашению.</w:t>
      </w:r>
    </w:p>
    <w:p w14:paraId="0EC1BC28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4.1.6. нести расходы по государственной регистрации прав собст</w:t>
      </w:r>
      <w:r>
        <w:rPr>
          <w:rFonts w:ascii="Times New Roman" w:hAnsi="Times New Roman"/>
          <w:sz w:val="24"/>
          <w:szCs w:val="24"/>
        </w:rPr>
        <w:t>венности на объекты недвижимого имущества, реконструированные в рамках настоящего Соглашения и относящееся к Объекту Соглашения, объекты недвижимого имущества, созданные в соответствии с пунктом 6.6 настоящего Соглашения, а также расходы по государственной</w:t>
      </w:r>
      <w:r>
        <w:rPr>
          <w:rFonts w:ascii="Times New Roman" w:hAnsi="Times New Roman"/>
          <w:sz w:val="24"/>
          <w:szCs w:val="24"/>
        </w:rPr>
        <w:t xml:space="preserve"> регистрации прав </w:t>
      </w:r>
      <w:proofErr w:type="gramStart"/>
      <w:r>
        <w:rPr>
          <w:rFonts w:ascii="Times New Roman" w:hAnsi="Times New Roman"/>
          <w:sz w:val="24"/>
          <w:szCs w:val="24"/>
        </w:rPr>
        <w:t>владения  и</w:t>
      </w:r>
      <w:proofErr w:type="gramEnd"/>
      <w:r>
        <w:rPr>
          <w:rFonts w:ascii="Times New Roman" w:hAnsi="Times New Roman"/>
          <w:sz w:val="24"/>
          <w:szCs w:val="24"/>
        </w:rPr>
        <w:t xml:space="preserve"> пользования имуществом, переданным Концессионеру по настоящему </w:t>
      </w:r>
      <w:proofErr w:type="spellStart"/>
      <w:r>
        <w:rPr>
          <w:rFonts w:ascii="Times New Roman" w:hAnsi="Times New Roman"/>
          <w:sz w:val="24"/>
          <w:szCs w:val="24"/>
        </w:rPr>
        <w:t>Cоглашению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95C008E" w14:textId="77777777" w:rsidR="007D3246" w:rsidRDefault="007D32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98E2001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обязан:</w:t>
      </w:r>
    </w:p>
    <w:p w14:paraId="7C6E86B9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4.2.1. в сроки и в порядке, предусмотренные настоящим Соглашением, предоставить во владение и пользование Концессионера Объекты</w:t>
      </w:r>
      <w:r>
        <w:rPr>
          <w:rFonts w:ascii="Times New Roman" w:hAnsi="Times New Roman"/>
          <w:sz w:val="24"/>
          <w:szCs w:val="24"/>
        </w:rPr>
        <w:t xml:space="preserve"> Соглашения, а также земельные участки в соответствии с разделом 5 настоящего Соглашения;</w:t>
      </w:r>
    </w:p>
    <w:p w14:paraId="37336889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4.2.2. обеспечить Концессионеру необходимые условия для выполнения работ по созданию и (или) реконструкции Объекта Соглашения (объектов водоотведения, в состав которы</w:t>
      </w:r>
      <w:r>
        <w:rPr>
          <w:rFonts w:ascii="Times New Roman" w:hAnsi="Times New Roman"/>
          <w:sz w:val="24"/>
          <w:szCs w:val="24"/>
        </w:rPr>
        <w:t>х входит недвижимое и движимое имущество), в том числе принять необходимые меры по обеспечению свободного доступа Концессионера и уполномоченных им лиц к Объекту Соглашения;</w:t>
      </w:r>
    </w:p>
    <w:p w14:paraId="4A3E1707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4.2.3. осуществить действия по предоставлению земельных участков, необходимых для </w:t>
      </w:r>
      <w:r>
        <w:rPr>
          <w:rFonts w:ascii="Times New Roman" w:hAnsi="Times New Roman"/>
          <w:sz w:val="24"/>
          <w:szCs w:val="24"/>
        </w:rPr>
        <w:t>создания и (или) реконструкции Объекта Соглашения;</w:t>
      </w:r>
    </w:p>
    <w:p w14:paraId="4B06376B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4.2.4. оказать содействие Концессионеру в подготовке территории, необходимой для создания и (или) реконструкции Объекта Соглашения;</w:t>
      </w:r>
    </w:p>
    <w:p w14:paraId="4888CF79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4.2.5. в пределах своих полномочий оказывать Концессионеру необходимое со</w:t>
      </w:r>
      <w:r>
        <w:rPr>
          <w:rFonts w:ascii="Times New Roman" w:hAnsi="Times New Roman"/>
          <w:sz w:val="24"/>
          <w:szCs w:val="24"/>
        </w:rPr>
        <w:t>действие при выполнении работ по созданию и (или) реконструкции Объекта Соглашения (объектов водоотведения, в состав которых входит недвижимое и движимое имущество);</w:t>
      </w:r>
    </w:p>
    <w:p w14:paraId="438C395C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4.2.6. осуществлять рассмотрение, согласование и (или) утверждение и подписание документов</w:t>
      </w:r>
      <w:r>
        <w:rPr>
          <w:rFonts w:ascii="Times New Roman" w:hAnsi="Times New Roman"/>
          <w:sz w:val="24"/>
          <w:szCs w:val="24"/>
        </w:rPr>
        <w:t xml:space="preserve"> (проектов, разрешений, ордеров и т.п.) и их выдачу, в отношении которых в соответствии с настоящим Соглашением такие действия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и (или) его структурных подразделений необходимы в соответствии с нормами действующего законодательства РФ, а также но</w:t>
      </w:r>
      <w:r>
        <w:rPr>
          <w:rFonts w:ascii="Times New Roman" w:hAnsi="Times New Roman"/>
          <w:sz w:val="24"/>
          <w:szCs w:val="24"/>
        </w:rPr>
        <w:t>рмативно-правовых актов субъекта РФ и (или) муниципального образования;</w:t>
      </w:r>
    </w:p>
    <w:p w14:paraId="7581678B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Стороны совместно обязуются осуществить действия, необходимые для государственной регистрации права собственности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на созданное и (или) реконструированное в рамках насто</w:t>
      </w:r>
      <w:r>
        <w:rPr>
          <w:rFonts w:ascii="Times New Roman" w:hAnsi="Times New Roman"/>
          <w:sz w:val="24"/>
          <w:szCs w:val="24"/>
        </w:rPr>
        <w:t>ящего Соглашения недвижимое имущество, относящееся к Объекту Соглашения, а также прав владения и пользования Концессионера указанным имуществом, в том числе:</w:t>
      </w:r>
    </w:p>
    <w:p w14:paraId="006E39A2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Концессионер предоставляет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проектную, исполнительную и иную документацию, необходиму</w:t>
      </w:r>
      <w:r>
        <w:rPr>
          <w:rFonts w:ascii="Times New Roman" w:hAnsi="Times New Roman"/>
          <w:sz w:val="24"/>
          <w:szCs w:val="24"/>
        </w:rPr>
        <w:t>ю для технической инвентаризации и кадастрового учёта реконструированных объектов;</w:t>
      </w:r>
    </w:p>
    <w:p w14:paraId="1FA5B254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б)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осуществляет действия по технической инвентаризации и кадастровому учёту реконструированных объектов и обеспечивает государственную регистрацию прав муниципальн</w:t>
      </w:r>
      <w:r>
        <w:rPr>
          <w:rFonts w:ascii="Times New Roman" w:hAnsi="Times New Roman"/>
          <w:sz w:val="24"/>
          <w:szCs w:val="24"/>
        </w:rPr>
        <w:t>ой собственности на реконструированные объекты, в сроки, предусмотренные положениями действующего законодательства РФ;</w:t>
      </w:r>
    </w:p>
    <w:p w14:paraId="32B6F604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и Концессионер совместно оформляют права на владение и пользование реконструированным имуществом на условиях настоящего Согл</w:t>
      </w:r>
      <w:r>
        <w:rPr>
          <w:rFonts w:ascii="Times New Roman" w:hAnsi="Times New Roman"/>
          <w:sz w:val="24"/>
          <w:szCs w:val="24"/>
        </w:rPr>
        <w:t>ашения в органах государственной регистрации.</w:t>
      </w:r>
    </w:p>
    <w:p w14:paraId="3008D0F5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Перечень мероприятий по созданию и (или) реконструкции в отношении Объекта Соглашения является основанием для включения в Инвестиционные программы Концессионера, утверждаемые в порядке, установленном закон</w:t>
      </w:r>
      <w:r>
        <w:rPr>
          <w:rFonts w:ascii="Times New Roman" w:hAnsi="Times New Roman"/>
          <w:sz w:val="24"/>
          <w:szCs w:val="24"/>
        </w:rPr>
        <w:t>одательством Российской Федерации в сфере регулирования цен (тарифов).</w:t>
      </w:r>
    </w:p>
    <w:p w14:paraId="5D450C80" w14:textId="77777777" w:rsidR="007D3246" w:rsidRDefault="00B104D5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4.5. Предельный размер расходов на реконструкцию Объекта Соглашения, осуществляемых в течение всего срока действия Соглашения Концессионером,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без учета расходов, источником финансирован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ия которых является плата за подключение (технологическое присоединение), равен 1 219 566 (один миллион двести девятнадцать тысяч пятьсот шестьдесят шесть)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рублей 08 копеек,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без учёта НДС.</w:t>
      </w:r>
    </w:p>
    <w:p w14:paraId="3CFD6341" w14:textId="77777777" w:rsidR="007D3246" w:rsidRDefault="00B104D5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Объём инвестиций, привлекаемых Концесс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ионером в целях создания и (или) реконструкции Объекта Соглашения, указывается в </w:t>
      </w:r>
      <w:hyperlink w:anchor="Приложение5" w:tooltip="#Приложение5" w:history="1">
        <w:r>
          <w:rPr>
            <w:rStyle w:val="af3"/>
            <w:rFonts w:ascii="Times New Roman" w:eastAsia="Calibri" w:hAnsi="Times New Roman" w:cs="Times New Roman"/>
            <w:color w:val="auto"/>
            <w:sz w:val="24"/>
            <w:szCs w:val="24"/>
            <w:u w:val="none"/>
            <w:lang w:eastAsia="en-US"/>
          </w:rPr>
          <w:t xml:space="preserve">Приложении № </w:t>
        </w:r>
      </w:hyperlink>
      <w:r>
        <w:rPr>
          <w:rStyle w:val="af3"/>
          <w:rFonts w:ascii="Times New Roman" w:eastAsia="Calibri" w:hAnsi="Times New Roman" w:cs="Times New Roman"/>
          <w:color w:val="auto"/>
          <w:sz w:val="24"/>
          <w:szCs w:val="24"/>
          <w:u w:val="none"/>
          <w:lang w:eastAsia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настоящему Соглашению.</w:t>
      </w:r>
    </w:p>
    <w:p w14:paraId="5FD58130" w14:textId="77777777" w:rsidR="007D3246" w:rsidRDefault="00B104D5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прекращении действия Соглашения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обеспечивает возврат Концессионеру инвес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тированного капитала в течение двух месяцев с момента прекращения соглашения, за исключением инвестированного капитала, возврат которого учтён при установлении тарифов на товары, работы, услуги Концессионера, и уже был получен Концессионером в результате э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ксплуатации Объекта Соглашения.</w:t>
      </w:r>
    </w:p>
    <w:p w14:paraId="1CCA00B5" w14:textId="77777777" w:rsidR="007D3246" w:rsidRDefault="00B104D5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4.7. Завершение Концессионером работ по созданию и (или) реконструкции Объекта Соглашения, предусмотренных Соглашением на соответствующий год, оформляется ежегодно подписываемым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Концедентом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(уполномоченным органом) и Концесс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ионером Отчетом, устанавливающим фактическую сумму вложенных финансовых средств по объектам инвестиционной программы, перечень мероприятий по созданию и (или) реконструкции Объекта Соглашения, завершенных на конец отчетного финансового года, а также сведен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ия о технических характеристиках и достигнутых показателях. </w:t>
      </w:r>
    </w:p>
    <w:p w14:paraId="0C89D34F" w14:textId="77777777" w:rsidR="007D3246" w:rsidRDefault="00B104D5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Отчет готовится Концессионером по форме, указанной в </w:t>
      </w:r>
      <w:hyperlink w:anchor="Приложение9" w:tooltip="#Приложение9" w:history="1">
        <w:r>
          <w:rPr>
            <w:rStyle w:val="af3"/>
            <w:rFonts w:ascii="Times New Roman" w:eastAsia="Calibri" w:hAnsi="Times New Roman" w:cs="Times New Roman"/>
            <w:color w:val="auto"/>
            <w:sz w:val="24"/>
            <w:szCs w:val="24"/>
            <w:u w:val="none"/>
            <w:lang w:eastAsia="en-US"/>
          </w:rPr>
          <w:t>Приложении №</w:t>
        </w:r>
      </w:hyperlink>
      <w:r>
        <w:rPr>
          <w:rStyle w:val="af3"/>
          <w:rFonts w:ascii="Times New Roman" w:eastAsia="Calibri" w:hAnsi="Times New Roman" w:cs="Times New Roman"/>
          <w:color w:val="auto"/>
          <w:sz w:val="24"/>
          <w:szCs w:val="24"/>
          <w:u w:val="none"/>
          <w:lang w:eastAsia="en-US"/>
        </w:rPr>
        <w:t>8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настоящему Соглашению, и предоставляется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ежегодно, в срок до 20 ап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реля года, следующего за отчетным.</w:t>
      </w:r>
    </w:p>
    <w:p w14:paraId="1E7C2FFA" w14:textId="77777777" w:rsidR="007D3246" w:rsidRDefault="00B104D5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отсутствия разногласий по предоставленному Отчету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(уполномоченный орган) подписывает и возвращает его Концессионеру в течение 30 (тридцати) календарных дней с момента получения документов, указанных в 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астоящем пункте. </w:t>
      </w:r>
    </w:p>
    <w:p w14:paraId="1D495F17" w14:textId="77777777" w:rsidR="007D3246" w:rsidRDefault="00B104D5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наличии разногласий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направляет Концессионеру мотивированные возражения в течение 30 (тридцати) календарных дней. </w:t>
      </w:r>
    </w:p>
    <w:p w14:paraId="22D1C3F5" w14:textId="77777777" w:rsidR="007D3246" w:rsidRDefault="00B104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4.8. После завершения работ по созданию и (или) реконструкции Объекта Соглашения, в рамках выполнения инвестиц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ионной программы и при условии выполнения пункта 4.7 настоящего Соглашения,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Концессионер при необходимости вносят соответствующие изменения (в том числе исключения) и (или) дополнения в настоящее Соглашение в части имущественного состава, а так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же его технических, инвентарных, кадастровых и иных характеристик Объектов Соглашения.</w:t>
      </w:r>
    </w:p>
    <w:p w14:paraId="6457563C" w14:textId="77777777" w:rsidR="007D3246" w:rsidRDefault="00B104D5">
      <w:pPr>
        <w:pStyle w:val="110"/>
        <w:spacing w:before="0" w:after="0"/>
        <w:ind w:left="0" w:firstLine="567"/>
      </w:pPr>
      <w:r>
        <w:t>4.9. После проведения работ, в ходе которых производится замена имущества, находящегося на пе</w:t>
      </w:r>
      <w:r>
        <w:t xml:space="preserve">реданном Объекте, Концессионер и </w:t>
      </w:r>
      <w:proofErr w:type="spellStart"/>
      <w:r>
        <w:t>Концедент</w:t>
      </w:r>
      <w:proofErr w:type="spellEnd"/>
      <w:r>
        <w:t xml:space="preserve"> совместно составляют Акт о выявлении остатков. В акте указываются остатки выявленного имущества, процент износа и определяется имущественная ценность. В случае если оставшееся имущество не представляет ценности, о</w:t>
      </w:r>
      <w:r>
        <w:t xml:space="preserve">но утилизируется за счет Концессионера. В случае если </w:t>
      </w:r>
      <w:proofErr w:type="spellStart"/>
      <w:r>
        <w:t>Концедент</w:t>
      </w:r>
      <w:proofErr w:type="spellEnd"/>
      <w:r>
        <w:t xml:space="preserve"> не согласен с утилизацией выявленного имущества, </w:t>
      </w:r>
      <w:proofErr w:type="spellStart"/>
      <w:r>
        <w:t>Концедент</w:t>
      </w:r>
      <w:proofErr w:type="spellEnd"/>
      <w:r>
        <w:t xml:space="preserve"> своими силами и за свой счет </w:t>
      </w:r>
      <w:r>
        <w:lastRenderedPageBreak/>
        <w:t xml:space="preserve">организует вывоз выявленного имущества с Объекта в течение 5 рабочих дней с момента составления Акта. В </w:t>
      </w:r>
      <w:r>
        <w:t xml:space="preserve">случае если </w:t>
      </w:r>
      <w:proofErr w:type="spellStart"/>
      <w:r>
        <w:t>Концедент</w:t>
      </w:r>
      <w:proofErr w:type="spellEnd"/>
      <w:r>
        <w:t xml:space="preserve"> не исполнил обязательство по вывозу данного имущества в течение 5 рабочих дней, имущество подлежит утилизации Концессионером. Факт утилизации подтверждается документально (Акт о приеме отходов, Акт оказанных услуг, Акт вывода отходов </w:t>
      </w:r>
      <w:r>
        <w:t>и т.п.).</w:t>
      </w:r>
    </w:p>
    <w:p w14:paraId="05941989" w14:textId="77777777" w:rsidR="007D3246" w:rsidRDefault="007D32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DA4592A" w14:textId="77777777" w:rsidR="007D3246" w:rsidRDefault="00B104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Порядок предоставления Концессионеру земельных участков</w:t>
      </w:r>
    </w:p>
    <w:p w14:paraId="44FD632B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обязуется предоставить Концессионеру земельные участки, на которых располагаются Объекты Соглашения (объекты капитального строительства) и которые необходимы для осуществле</w:t>
      </w:r>
      <w:r>
        <w:rPr>
          <w:rFonts w:ascii="Times New Roman" w:hAnsi="Times New Roman"/>
          <w:sz w:val="24"/>
          <w:szCs w:val="24"/>
        </w:rPr>
        <w:t xml:space="preserve">ния Концессионером деятельности, предусмотренной настоящим Соглашением, в аренду. </w:t>
      </w:r>
    </w:p>
    <w:p w14:paraId="47D24A54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действия договоров аренды земельных участков под объектами капитального строительства (далее по тексту – договора аренды земельных участков) не может превышать срок дей</w:t>
      </w:r>
      <w:r>
        <w:rPr>
          <w:rFonts w:ascii="Times New Roman" w:hAnsi="Times New Roman"/>
          <w:sz w:val="24"/>
          <w:szCs w:val="24"/>
        </w:rPr>
        <w:t xml:space="preserve">ствия настоящего Соглашения. </w:t>
      </w:r>
    </w:p>
    <w:p w14:paraId="697A4CF5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и описание земельных участков под объектами капитального строительства, поставленных на государственный кадастровый учет, предназначенных для осуществления деятельности, предусмотренной настоящим Соглашением, приведен</w:t>
      </w:r>
      <w:r>
        <w:rPr>
          <w:rFonts w:ascii="Times New Roman" w:hAnsi="Times New Roman"/>
          <w:sz w:val="24"/>
          <w:szCs w:val="24"/>
        </w:rPr>
        <w:t xml:space="preserve"> в </w:t>
      </w:r>
      <w:hyperlink w:anchor="Приложение6" w:tooltip="#Приложение6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Приложении №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14:paraId="13E7480B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Указанные земельные участки принадлежат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на праве собственности, что подтверждается свидетельствами о государственной регистрации прав, выписками из ЕГРН, из ГКН, реквизиты указанных документов приведены в </w:t>
      </w:r>
      <w:hyperlink w:anchor="Приложение6" w:tooltip="#Приложение6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Приложении №5.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2AC39D32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Договоры аренды земельных участков заключаются с Концессионером не позднее 60 (шестидесяти) рабочих дней со дня подписания настоящего Соглашения сторонами.</w:t>
      </w:r>
    </w:p>
    <w:p w14:paraId="2D7260C8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Годовой размер арендной платы за земельные участки определяется в</w:t>
      </w:r>
      <w:r>
        <w:rPr>
          <w:rFonts w:ascii="Times New Roman" w:hAnsi="Times New Roman"/>
          <w:sz w:val="24"/>
          <w:szCs w:val="24"/>
        </w:rPr>
        <w:t xml:space="preserve"> соответствии решением Администрации Забайкальского муниципального округа по следующей формуле:</w:t>
      </w:r>
    </w:p>
    <w:p w14:paraId="17F7956D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АП=КС х К х К1, где:</w:t>
      </w:r>
    </w:p>
    <w:p w14:paraId="102C35FE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 – размер годовой арендной платы за земельный участок в рублях;</w:t>
      </w:r>
    </w:p>
    <w:p w14:paraId="0B1FF804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 – кадастровая стоимость земельного участка (в случае, если в государст</w:t>
      </w:r>
      <w:r>
        <w:rPr>
          <w:rFonts w:ascii="Times New Roman" w:hAnsi="Times New Roman"/>
          <w:sz w:val="24"/>
          <w:szCs w:val="24"/>
        </w:rPr>
        <w:t>венном кадастре недвижимости отсутствуют сведения о земельном участке, то кадастровая стоимость такого земельного участка определяется путем умножения удельного показателя кадастровой стоимости земельного участка на площадь земельного участка);</w:t>
      </w:r>
    </w:p>
    <w:p w14:paraId="647A6168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– расчетн</w:t>
      </w:r>
      <w:r>
        <w:rPr>
          <w:rFonts w:ascii="Times New Roman" w:hAnsi="Times New Roman"/>
          <w:sz w:val="24"/>
          <w:szCs w:val="24"/>
        </w:rPr>
        <w:t>ый коэффициент, исходя из вида разрешенного использования земельного участка;</w:t>
      </w:r>
    </w:p>
    <w:p w14:paraId="45F7B636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К1 – корректирующий коэффициент.</w:t>
      </w:r>
    </w:p>
    <w:p w14:paraId="4B1610E1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арендной платы за земельные участки, предоставленные Концессионеру на условиях настоящего Соглашения, в соответствии с пунктом 4 статьи 39</w:t>
      </w:r>
      <w:r>
        <w:rPr>
          <w:rFonts w:ascii="Times New Roman" w:hAnsi="Times New Roman"/>
          <w:sz w:val="24"/>
          <w:szCs w:val="24"/>
          <w:vertAlign w:val="superscript"/>
        </w:rPr>
        <w:t>7</w:t>
      </w:r>
      <w:r>
        <w:rPr>
          <w:rFonts w:ascii="Times New Roman" w:hAnsi="Times New Roman"/>
          <w:sz w:val="24"/>
          <w:szCs w:val="24"/>
        </w:rPr>
        <w:t xml:space="preserve"> Земельного кодекса РФ, не может превышать размер арендной платы, рассчитанный для соответствующих целей в отношении земельных участков, находящихся в федеральной собственности (подпункт 2 статьи 49 Земельного кодекса РФ).</w:t>
      </w:r>
    </w:p>
    <w:p w14:paraId="28926AB8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Договоры аренды земельных у</w:t>
      </w:r>
      <w:r>
        <w:rPr>
          <w:rFonts w:ascii="Times New Roman" w:hAnsi="Times New Roman"/>
          <w:sz w:val="24"/>
          <w:szCs w:val="24"/>
        </w:rPr>
        <w:t xml:space="preserve">частков подлежат государственной регистрации в установленном законодательством РФ порядке и вступают в силу с момента такой регистрации. </w:t>
      </w:r>
    </w:p>
    <w:p w14:paraId="1414ECAA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Государственную регистрацию договоров аренды земельных участков осуществляет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>. Расходы по государственной рег</w:t>
      </w:r>
      <w:r>
        <w:rPr>
          <w:rFonts w:ascii="Times New Roman" w:hAnsi="Times New Roman"/>
          <w:sz w:val="24"/>
          <w:szCs w:val="24"/>
        </w:rPr>
        <w:t xml:space="preserve">истрации договоров аренды несет Концессионер. Не позднее 5 (пяти) рабочих дней с даты их подписания обеими сторонами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направляет подписанные экземпляры договоров аренды для осуществления государственной регистрации в Управление Федеральной службы </w:t>
      </w:r>
      <w:r>
        <w:rPr>
          <w:rFonts w:ascii="Times New Roman" w:hAnsi="Times New Roman"/>
          <w:sz w:val="24"/>
          <w:szCs w:val="24"/>
        </w:rPr>
        <w:t>государственной регистрации, кадастра и картографии по Забайкальскому краю.</w:t>
      </w:r>
    </w:p>
    <w:p w14:paraId="01C7E4BE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Предоставление земельных участков, необходимых для строительства Объекта Соглашения, осуществляется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в установленном действующим законодательством порядке. </w:t>
      </w:r>
    </w:p>
    <w:p w14:paraId="6C9EFC3A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Концесс</w:t>
      </w:r>
      <w:r>
        <w:rPr>
          <w:rFonts w:ascii="Times New Roman" w:hAnsi="Times New Roman"/>
          <w:sz w:val="24"/>
          <w:szCs w:val="24"/>
        </w:rPr>
        <w:t xml:space="preserve">ионер обязан заблаговременно (не позднее 60 рабочих дней) уведомить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о намерении нового строительства с целью обеспечения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формирования и постановки на кадастровый учет соответствующего земельного участка.</w:t>
      </w:r>
    </w:p>
    <w:p w14:paraId="2A3F278C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для создания о</w:t>
      </w:r>
      <w:r>
        <w:rPr>
          <w:rFonts w:ascii="Times New Roman" w:hAnsi="Times New Roman"/>
          <w:sz w:val="24"/>
          <w:szCs w:val="24"/>
        </w:rPr>
        <w:t xml:space="preserve">бъекта соглашения и (или) осуществления Концессионной деятельности потребуется предоставление иных земельных участков, находящихся в муниципальной собственности Забайкальского муниципального округа (далее – дополнительные участки), то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обязуется п</w:t>
      </w:r>
      <w:r>
        <w:rPr>
          <w:rFonts w:ascii="Times New Roman" w:hAnsi="Times New Roman"/>
          <w:sz w:val="24"/>
          <w:szCs w:val="24"/>
        </w:rPr>
        <w:t xml:space="preserve">редоставить такие земельные участки Концессионеру в аренду (субаренду) не позднее 30 (тридцати) календарных дней с даты получения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соответствующего письменного уведомления (обращения) Концессионера. </w:t>
      </w:r>
    </w:p>
    <w:p w14:paraId="53DCF49C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Земельные участки предоставляются в порядке, </w:t>
      </w:r>
      <w:r>
        <w:rPr>
          <w:rFonts w:ascii="Times New Roman" w:hAnsi="Times New Roman"/>
          <w:sz w:val="24"/>
          <w:szCs w:val="24"/>
        </w:rPr>
        <w:t xml:space="preserve">предусмотренном статьей 39.37 ЗК РФ, публичный сервитут устанавливается для использования земельных участков и (или) земель для установленных целей в рамках исполнения своих обязательств, предусмотренных концессионным соглашением. </w:t>
      </w:r>
    </w:p>
    <w:p w14:paraId="5EA0DAD6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по причинам, не зав</w:t>
      </w:r>
      <w:r>
        <w:rPr>
          <w:rFonts w:ascii="Times New Roman" w:hAnsi="Times New Roman"/>
          <w:sz w:val="24"/>
          <w:szCs w:val="24"/>
        </w:rPr>
        <w:t xml:space="preserve">исящим от Концессионера,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не имеет возможности предоставить дополнительные участки Концессионеру в срок не позднее 30 (тридцати) календарных дней с даты получения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соответствующего письменного уведомления, что влечет невозможность для К</w:t>
      </w:r>
      <w:r>
        <w:rPr>
          <w:rFonts w:ascii="Times New Roman" w:hAnsi="Times New Roman"/>
          <w:sz w:val="24"/>
          <w:szCs w:val="24"/>
        </w:rPr>
        <w:t xml:space="preserve">онцессионера осуществлять мероприятия по созданию Объекта соглашения в соответствии с Заданием и основными мероприятиями и (или) осуществлять концессионную деятельность,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обязуется по предложению Концессионера внести изменения в условия Концессион</w:t>
      </w:r>
      <w:r>
        <w:rPr>
          <w:rFonts w:ascii="Times New Roman" w:hAnsi="Times New Roman"/>
          <w:sz w:val="24"/>
          <w:szCs w:val="24"/>
        </w:rPr>
        <w:t>ного соглашения, включая, при необходимости, изменения в Задание и основные мероприятия.</w:t>
      </w:r>
    </w:p>
    <w:p w14:paraId="5BF83F99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 Концессионер не вправе передавать свои права по договорам аренды (субаренды) земельных участка другим лицам и сдавать земельные участки в субаренду, если иное не </w:t>
      </w:r>
      <w:r>
        <w:rPr>
          <w:rFonts w:ascii="Times New Roman" w:hAnsi="Times New Roman"/>
          <w:sz w:val="24"/>
          <w:szCs w:val="24"/>
        </w:rPr>
        <w:t>предусмотрено договорами аренды земельных участков.</w:t>
      </w:r>
    </w:p>
    <w:p w14:paraId="5DACB416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 Прекращение настоящего Соглашения является основанием для прекращения договоров аренды земельных участков.</w:t>
      </w:r>
    </w:p>
    <w:p w14:paraId="45859239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5.8. Концессионер вправе с согласия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возводить на земельных участках, переданных в</w:t>
      </w:r>
      <w:r>
        <w:rPr>
          <w:rFonts w:ascii="Times New Roman" w:hAnsi="Times New Roman"/>
          <w:sz w:val="24"/>
          <w:szCs w:val="24"/>
        </w:rPr>
        <w:t xml:space="preserve"> аренду, объекты недвижимого имущества, не входящие в состав Объекта Соглашения, предназначенные для использования при осуществлении Концессионером деятельности, предусмотренной настоящим Соглашением.</w:t>
      </w:r>
    </w:p>
    <w:p w14:paraId="30477391" w14:textId="77777777" w:rsidR="007D3246" w:rsidRDefault="007D32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2959DE" w14:textId="77777777" w:rsidR="007D3246" w:rsidRDefault="00B104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Владение, пользование и распоряжение имуществом, предоставляемым Концессионеру </w:t>
      </w:r>
    </w:p>
    <w:p w14:paraId="0D696B79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Концессионер обязан использовать (эксплуатировать) имущество, входящее в состав Объекта Соглашения, в установленном настоящим Соглашением порядке в целях осуществления </w:t>
      </w:r>
      <w:r>
        <w:rPr>
          <w:rFonts w:ascii="Times New Roman" w:hAnsi="Times New Roman"/>
          <w:sz w:val="24"/>
          <w:szCs w:val="24"/>
        </w:rPr>
        <w:t>деятельности, указанной в пункте 1.1. настоящего Соглашения.</w:t>
      </w:r>
    </w:p>
    <w:p w14:paraId="204CC1EC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Концессионер обязан поддерживать Объект Соглашения в исправном состоянии в соответствии с требованиями, установленными законодательством РФ, производить за свой счет текущий и капитальный ре</w:t>
      </w:r>
      <w:r>
        <w:rPr>
          <w:rFonts w:ascii="Times New Roman" w:hAnsi="Times New Roman"/>
          <w:sz w:val="24"/>
          <w:szCs w:val="24"/>
        </w:rPr>
        <w:t xml:space="preserve">монт, нести расходы на содержание Объекта Соглашения. </w:t>
      </w:r>
    </w:p>
    <w:p w14:paraId="3BB840B8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По настоящему Соглашению Концессионер не вправе: </w:t>
      </w:r>
    </w:p>
    <w:p w14:paraId="26979F59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приобретать Объект Соглашения (имущество, входящее в состав Объекта Соглашения) в собственность, в том числе в порядке реализации права на выкуп</w:t>
      </w:r>
      <w:r>
        <w:rPr>
          <w:rFonts w:ascii="Times New Roman" w:hAnsi="Times New Roman"/>
          <w:sz w:val="24"/>
          <w:szCs w:val="24"/>
        </w:rPr>
        <w:t xml:space="preserve"> имущества;</w:t>
      </w:r>
    </w:p>
    <w:p w14:paraId="21C8DE45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передавать в залог или отчуждать имущество, входящее в состав Объекта Соглашения;</w:t>
      </w:r>
    </w:p>
    <w:p w14:paraId="3203B4BD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передавать права владения и (или) пользования имуществом, входящим в состав Объекта Соглашения, в том числе в субаренду;</w:t>
      </w:r>
    </w:p>
    <w:p w14:paraId="53398EED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уступать права требования, переводи</w:t>
      </w:r>
      <w:r>
        <w:rPr>
          <w:rFonts w:ascii="Times New Roman" w:hAnsi="Times New Roman"/>
          <w:sz w:val="24"/>
          <w:szCs w:val="24"/>
        </w:rPr>
        <w:t>ть долг по настоящему Соглашению в пользу иностранных физических и юридических лиц и иностранных структур без образования юридического лица, передавать права по настоящему Соглашению в доверительное управление;</w:t>
      </w:r>
    </w:p>
    <w:p w14:paraId="622CF2E3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нарушать иные установленные законодательств</w:t>
      </w:r>
      <w:r>
        <w:rPr>
          <w:rFonts w:ascii="Times New Roman" w:hAnsi="Times New Roman"/>
          <w:sz w:val="24"/>
          <w:szCs w:val="24"/>
        </w:rPr>
        <w:t>ом запреты.</w:t>
      </w:r>
    </w:p>
    <w:p w14:paraId="716ED1AB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6.4. Продукция и доходы, полученные Концессионером в результате осуществления деятельности с использованием (эксплуатацией) Объекта Соглашения и иного имущества, включая плату за подключение (технологическое присоединение), вносимую Потребителя</w:t>
      </w:r>
      <w:r>
        <w:rPr>
          <w:rFonts w:ascii="Times New Roman" w:hAnsi="Times New Roman"/>
          <w:sz w:val="24"/>
          <w:szCs w:val="24"/>
        </w:rPr>
        <w:t>ми, и плату за прочие виды работ и (или) услуг, выполняемые Концессионером, а также любые иные виды платежей от Потребителей (в том числе пени, штрафы, компенсации судебных расходов компенсации причиненного вреда или убытков, страховые возмещения и т.п.) я</w:t>
      </w:r>
      <w:r>
        <w:rPr>
          <w:rFonts w:ascii="Times New Roman" w:hAnsi="Times New Roman"/>
          <w:sz w:val="24"/>
          <w:szCs w:val="24"/>
        </w:rPr>
        <w:t>вляются собственностью Концессионера.</w:t>
      </w:r>
    </w:p>
    <w:p w14:paraId="436E79D8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Движимое имущество, которое создано и (или) приобретено Концессионером при осуществлении деятельности, предусмотренной концессионным соглашением, и не входит в состав иного передаваемого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концессионеру </w:t>
      </w:r>
      <w:r>
        <w:rPr>
          <w:rFonts w:ascii="Times New Roman" w:hAnsi="Times New Roman"/>
          <w:sz w:val="24"/>
          <w:szCs w:val="24"/>
        </w:rPr>
        <w:t xml:space="preserve">по концессионному соглашению имущества, является собственностью концессионера, если иное не установлено концессионным соглашением, за исключением имущества, неотделимо и технологически связанного с имуществом, переданным по настоящему   Соглашению. </w:t>
      </w:r>
    </w:p>
    <w:p w14:paraId="00451C87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Н</w:t>
      </w:r>
      <w:r>
        <w:rPr>
          <w:rFonts w:ascii="Times New Roman" w:hAnsi="Times New Roman"/>
          <w:sz w:val="24"/>
          <w:szCs w:val="24"/>
        </w:rPr>
        <w:t xml:space="preserve">едвижимое имущество, которое создано Концессионером без согласия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при осуществлении деятельности, предусмотренной Соглашением, и не относится к Объекту Соглашения, является собственностью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>. Стоимость такого имущества не подлежит возмеще</w:t>
      </w:r>
      <w:r>
        <w:rPr>
          <w:rFonts w:ascii="Times New Roman" w:hAnsi="Times New Roman"/>
          <w:sz w:val="24"/>
          <w:szCs w:val="24"/>
        </w:rPr>
        <w:t xml:space="preserve">нию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6641E56" w14:textId="77777777" w:rsidR="007D3246" w:rsidRDefault="00B104D5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Недвижимое имущество, которое создано Концессионером с согласия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осуществлении деятельности, предусмотренной настоящим Соглашением, и не относится к Объекту Соглашения и иному имуществу,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является собственностью Концессионера.</w:t>
      </w:r>
    </w:p>
    <w:p w14:paraId="79ECCB64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 Концессионер обязан учитывать Объект Соглашения на своем балансе отдельно от собственного имущества. Учет осуществляется Концессионером в связи с исполнением обязательств по настоящему Соглашению.</w:t>
      </w:r>
    </w:p>
    <w:p w14:paraId="0C43B730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Концессионер о</w:t>
      </w:r>
      <w:r>
        <w:rPr>
          <w:rFonts w:ascii="Times New Roman" w:hAnsi="Times New Roman"/>
          <w:sz w:val="24"/>
          <w:szCs w:val="24"/>
        </w:rPr>
        <w:t xml:space="preserve">существляет начисление амортизации по переданному Объекту Соглашения и Иному имуществу в соответствии с информацией по основным средствам, представленной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CD769A8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6.8. Риск случайной гибели или случайного повреждения Объекта Соглашения несет Концессион</w:t>
      </w:r>
      <w:r>
        <w:rPr>
          <w:rFonts w:ascii="Times New Roman" w:hAnsi="Times New Roman"/>
          <w:sz w:val="24"/>
          <w:szCs w:val="24"/>
        </w:rPr>
        <w:t>ер в период с даты передачи имущества по акту приема-передачи по дату исполнения обязанности Концессионера по возврату имущества в порядке, предусмотренном пунктом 7.2. настоящего Соглашения.</w:t>
      </w:r>
    </w:p>
    <w:p w14:paraId="0EFD14DF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6.9. В случае выявления в ходе реализации настоящего Соглашения </w:t>
      </w:r>
      <w:r>
        <w:rPr>
          <w:rFonts w:ascii="Times New Roman" w:hAnsi="Times New Roman"/>
          <w:sz w:val="24"/>
          <w:szCs w:val="24"/>
        </w:rPr>
        <w:t>объектов имущества, технологически связанных с Объектом Соглашения и являющихся их частью, а также необходимых для осуществления деятельности Концессионера, собственник которого отсутствует либо право собственности на которое не зарегистрировано (далее – б</w:t>
      </w:r>
      <w:r>
        <w:rPr>
          <w:rFonts w:ascii="Times New Roman" w:hAnsi="Times New Roman"/>
          <w:sz w:val="24"/>
          <w:szCs w:val="24"/>
        </w:rPr>
        <w:t xml:space="preserve">есхозяйное имущество), и при условии, что оценка стоимости данных объектов имущества в совокупности не превышает 10% (десять процентов) от определенной на дату заключения концессионного соглашения рыночной стоимости Объекта соглашения,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и Концесси</w:t>
      </w:r>
      <w:r>
        <w:rPr>
          <w:rFonts w:ascii="Times New Roman" w:hAnsi="Times New Roman"/>
          <w:sz w:val="24"/>
          <w:szCs w:val="24"/>
        </w:rPr>
        <w:t xml:space="preserve">онер вправе в течение 30 (тридцати) календарных дней с момента, когда это имущество будет выявлено, согласовать перечень необходимых действий для оформления права собственности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на эти объекты имущества. </w:t>
      </w:r>
    </w:p>
    <w:p w14:paraId="1E166364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 В случае, если в течение срока реализаци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и настоящего Соглашения выявлены технологически связанные с централизованными системами водоотведения отдельными объектами таких систем бесхозяйные объекты, являющиеся частью относящихся к Объекту соглашения систем водоотведения, допускается передача </w:t>
      </w:r>
      <w:proofErr w:type="spellStart"/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Конце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дентом</w:t>
      </w:r>
      <w:proofErr w:type="spellEnd"/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прав владения и (или) пользования такими объектами, приобретаемыми в собственность </w:t>
      </w:r>
      <w:proofErr w:type="spellStart"/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Концедента</w:t>
      </w:r>
      <w:proofErr w:type="spellEnd"/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в порядке, предусмотренном требованиями </w:t>
      </w:r>
      <w:hyperlink r:id="rId8" w:anchor="/document/10164072/entry/1018" w:tooltip="https://internet.garant.ru/#/document/10164072/entry/1018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Гражданского кодекса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РФ, концессионеру, наделенному статусом гарантирующей организации или единой теплоснабжающей организации, без проведения торгов путем изменения условий действующего концессионного соглашения без учета требова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ний, предусмотренных </w:t>
      </w:r>
      <w:hyperlink r:id="rId9" w:anchor="/document/12141176/entry/5005" w:tooltip="https://internet.garant.ru/#/document/12141176/entry/5005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абзацем</w:t>
        </w:r>
      </w:hyperlink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 настоящего пункта. В указанном случае не допускаются уменьшение размера расходов ко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нцессионера на создание и (или) реконструкцию объекта концессионного соглашения, определенного на основании конкурсного предложения концессионера и установленного в концессионном 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lastRenderedPageBreak/>
        <w:t xml:space="preserve">соглашении, увеличение объема расходов, финансируемых за счет средств </w:t>
      </w:r>
      <w:proofErr w:type="spellStart"/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Концеде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нта</w:t>
      </w:r>
      <w:proofErr w:type="spellEnd"/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, на использование (эксплуатацию) объекта концессионного соглашения на каждый год срока действия концессионного соглашения в случае, если решением о заключении концессионного соглашения и (или) конкурсной документацией предусмотрено принятие </w:t>
      </w:r>
      <w:proofErr w:type="spellStart"/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Концедентом</w:t>
      </w:r>
      <w:proofErr w:type="spellEnd"/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на себя расходов на использование (эксплуатацию) этого объекта, ухудшение плановых значений показателей надежности, качества, энергетической эффективности объектов, плановых значений показателей надежности и энергетической эффективности объектов, плановых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значений иных предусмотренных концессионным соглашением технико-экономических показателей этих систем и (или) объектов.</w:t>
      </w:r>
    </w:p>
    <w:p w14:paraId="5BEFA587" w14:textId="77777777" w:rsidR="007D3246" w:rsidRDefault="00B104D5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Государственная регистрация права собственности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на недвижимое имущество в составе бесхозяйного имущества осуществляется </w:t>
      </w:r>
      <w:proofErr w:type="spellStart"/>
      <w:r>
        <w:rPr>
          <w:rFonts w:ascii="Times New Roman" w:hAnsi="Times New Roman"/>
          <w:sz w:val="24"/>
          <w:szCs w:val="24"/>
        </w:rPr>
        <w:t>Конц</w:t>
      </w:r>
      <w:r>
        <w:rPr>
          <w:rFonts w:ascii="Times New Roman" w:hAnsi="Times New Roman"/>
          <w:sz w:val="24"/>
          <w:szCs w:val="24"/>
        </w:rPr>
        <w:t>едентом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3AE20B6" w14:textId="77777777" w:rsidR="007D3246" w:rsidRDefault="00B104D5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осуществления государственной регистрации права собственности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на объекты недвижимости в составе бесхозяйного имущества и (или) оформления в порядке, установленном законодательством РФ, права собственности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на объекты дви</w:t>
      </w:r>
      <w:r>
        <w:rPr>
          <w:rFonts w:ascii="Times New Roman" w:hAnsi="Times New Roman"/>
          <w:sz w:val="24"/>
          <w:szCs w:val="24"/>
        </w:rPr>
        <w:t xml:space="preserve">жимого имущества, бесхозяйное имущество с согласия Концессионера включается в состав Объекта соглашения и передается во владение и пользование Концессионеру не позднее 45 (сорока пяти) календарных дней с даты государственной регистрации и (или) оформления </w:t>
      </w:r>
      <w:r>
        <w:rPr>
          <w:rFonts w:ascii="Times New Roman" w:hAnsi="Times New Roman"/>
          <w:sz w:val="24"/>
          <w:szCs w:val="24"/>
        </w:rPr>
        <w:t xml:space="preserve">объектов указанного имущества в собственность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1A29927A" w14:textId="77777777" w:rsidR="007D3246" w:rsidRDefault="007D32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E51A2D" w14:textId="77777777" w:rsidR="007D3246" w:rsidRDefault="00B104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Порядок возврата Концессионером </w:t>
      </w:r>
      <w:proofErr w:type="spellStart"/>
      <w:r>
        <w:rPr>
          <w:rFonts w:ascii="Times New Roman" w:hAnsi="Times New Roman"/>
          <w:b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имущества </w:t>
      </w:r>
    </w:p>
    <w:p w14:paraId="3B2A119B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Концессионер обязан передать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обязан принять Объект Соглашения (имущество, входящее в состав Объекта Соглашения</w:t>
      </w:r>
      <w:r>
        <w:rPr>
          <w:rFonts w:ascii="Times New Roman" w:hAnsi="Times New Roman"/>
          <w:sz w:val="24"/>
          <w:szCs w:val="24"/>
        </w:rPr>
        <w:t xml:space="preserve">) в срок, указанный в пункте 10.5 настоящего Соглашения. Передаваемый Концессионером Объект Соглашения (имущество, входящее в состав Объекта Соглашения) должен находиться в состоянии, указанном в </w:t>
      </w:r>
      <w:hyperlink w:anchor="Приложение7" w:tooltip="#Приложение7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Приложении </w:t>
        </w:r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№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6</w:t>
      </w:r>
      <w:r>
        <w:rPr>
          <w:rFonts w:ascii="Times New Roman" w:hAnsi="Times New Roman"/>
          <w:sz w:val="24"/>
          <w:szCs w:val="24"/>
        </w:rPr>
        <w:t xml:space="preserve"> к настоящему Соглашению, быть пригодным для осуществления деятельности, указанной в пункте 1.1 настоящего Соглашения, и не должен быть обременен правами третьих лиц. </w:t>
      </w:r>
    </w:p>
    <w:p w14:paraId="57F2384E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Передача Концессионером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Объ</w:t>
      </w:r>
      <w:r>
        <w:rPr>
          <w:rFonts w:ascii="Times New Roman" w:hAnsi="Times New Roman"/>
          <w:sz w:val="24"/>
          <w:szCs w:val="24"/>
        </w:rPr>
        <w:t xml:space="preserve">екта Соглашения (имущества, входящего в состав Объекта Соглашения), осуществляется по Акту приёма-передачи, подписываемому Сторонами. Акт приёма-передачи оформляется Концессионером и направляется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не позднее даты окончания срока использования иму</w:t>
      </w:r>
      <w:r>
        <w:rPr>
          <w:rFonts w:ascii="Times New Roman" w:hAnsi="Times New Roman"/>
          <w:sz w:val="24"/>
          <w:szCs w:val="24"/>
        </w:rPr>
        <w:t xml:space="preserve">щества, указанной в пункте 10.6 настоящего Соглашения. При отсутствии возражений Акт приёма-передачи подлежит подписанию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и возврату Концессионеру в течение 20 (двадцати) рабочих дней с даты получения Акта от Концессионера.</w:t>
      </w:r>
    </w:p>
    <w:p w14:paraId="0266EFBE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подписания Акта приёма-передачи при возврате имущества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при досрочном расторжении настоящего Соглашения - 20 (двадцать) рабочих дней с даты получения Акта приёма-передачи.</w:t>
      </w:r>
    </w:p>
    <w:p w14:paraId="4207F29D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Обязанность Концессионера по передаче Объекта Соглашения (имущества, </w:t>
      </w:r>
      <w:r>
        <w:rPr>
          <w:rFonts w:ascii="Times New Roman" w:hAnsi="Times New Roman"/>
          <w:sz w:val="24"/>
          <w:szCs w:val="24"/>
        </w:rPr>
        <w:t xml:space="preserve">входящего в Объект Соглашения) считается исполненной с момента подписания Концессионером и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соответствующего Акта приёма-передачи. При безосновательном уклонении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от подписания Акта приёма-передачи обязанность Концессионера по передаче</w:t>
      </w:r>
      <w:r>
        <w:rPr>
          <w:rFonts w:ascii="Times New Roman" w:hAnsi="Times New Roman"/>
          <w:sz w:val="24"/>
          <w:szCs w:val="24"/>
        </w:rPr>
        <w:t xml:space="preserve"> Объекта Соглашения (имущества, входящего в Объект Соглашения), считается исполненной, если Концессионер в установленном настоящим Соглашением порядке подготовил и направил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Акт приёма-передачи, но в течение 20 (двадцати) рабочих дней не получил </w:t>
      </w:r>
      <w:r>
        <w:rPr>
          <w:rFonts w:ascii="Times New Roman" w:hAnsi="Times New Roman"/>
          <w:sz w:val="24"/>
          <w:szCs w:val="24"/>
        </w:rPr>
        <w:t xml:space="preserve">от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возражений относительно принимаемого имущества.</w:t>
      </w:r>
    </w:p>
    <w:p w14:paraId="45F3396B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Концессионер одновременно с передачей Объекта Соглашения передает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необходимые документы, относящиеся к передаваемому Объекту Соглашения, которые были переданы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Концесс</w:t>
      </w:r>
      <w:r>
        <w:rPr>
          <w:rFonts w:ascii="Times New Roman" w:hAnsi="Times New Roman"/>
          <w:sz w:val="24"/>
          <w:szCs w:val="24"/>
        </w:rPr>
        <w:t>ионеру ранее, а также документы, которые были разработаны в процессе выполнения Концессионером мероприятий по реконструкции Объекта Соглашения (объектов, входящих в состав Объекта Соглашения).</w:t>
      </w:r>
    </w:p>
    <w:p w14:paraId="1EEE9A2F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 Прекращение прав Концессионера на владение и пользование о</w:t>
      </w:r>
      <w:r>
        <w:rPr>
          <w:rFonts w:ascii="Times New Roman" w:hAnsi="Times New Roman"/>
          <w:sz w:val="24"/>
          <w:szCs w:val="24"/>
        </w:rPr>
        <w:t xml:space="preserve">бъектами недвижимого имущества, входящими в состав Объекта Соглашения, подлежит </w:t>
      </w:r>
      <w:r>
        <w:rPr>
          <w:rFonts w:ascii="Times New Roman" w:hAnsi="Times New Roman"/>
          <w:sz w:val="24"/>
          <w:szCs w:val="24"/>
        </w:rPr>
        <w:lastRenderedPageBreak/>
        <w:t xml:space="preserve">государственной регистрации в установленном законодательством РФ порядке. Государственная регистрация прекращения указанных прав осуществляется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29DCE85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обязуются о</w:t>
      </w:r>
      <w:r>
        <w:rPr>
          <w:rFonts w:ascii="Times New Roman" w:hAnsi="Times New Roman"/>
          <w:sz w:val="24"/>
          <w:szCs w:val="24"/>
        </w:rPr>
        <w:t xml:space="preserve">существить действия, необходимые для государственной регистрации прекращения указанных прав Концессионера, в том числе обратиться с заявлением в регистрирующий орган, в течение 10 (десяти) рабочих дней со дня подписания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Акта приёма-передачи иму</w:t>
      </w:r>
      <w:r>
        <w:rPr>
          <w:rFonts w:ascii="Times New Roman" w:hAnsi="Times New Roman"/>
          <w:sz w:val="24"/>
          <w:szCs w:val="24"/>
        </w:rPr>
        <w:t>щества.</w:t>
      </w:r>
    </w:p>
    <w:p w14:paraId="3B08AF2A" w14:textId="77777777" w:rsidR="007D3246" w:rsidRDefault="007D3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34B8D8" w14:textId="77777777" w:rsidR="007D3246" w:rsidRDefault="00B104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Порядок осуществления Концессионером деятельности,</w:t>
      </w:r>
    </w:p>
    <w:p w14:paraId="1CA42777" w14:textId="77777777" w:rsidR="007D3246" w:rsidRDefault="00B104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предусмотренной Соглашением, и иной деятельности</w:t>
      </w:r>
    </w:p>
    <w:p w14:paraId="608AB068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В соответствии с настоящим Соглашением Концессионер обязан на условиях, предусмотренных настоящим Соглашением, осуществлять деятельность, у</w:t>
      </w:r>
      <w:r>
        <w:rPr>
          <w:rFonts w:ascii="Times New Roman" w:hAnsi="Times New Roman"/>
          <w:sz w:val="24"/>
          <w:szCs w:val="24"/>
        </w:rPr>
        <w:t xml:space="preserve">казанную в пункте 1.1 настоящего Соглашения, и не прекращать (не приостанавливать) эту деятельность без согласия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, за исключением случаев, установленных законодательством РФ и настоящим Соглашением. </w:t>
      </w:r>
    </w:p>
    <w:p w14:paraId="439E7E1E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 Концессионер обязан осуществлять деятельн</w:t>
      </w:r>
      <w:r>
        <w:rPr>
          <w:rFonts w:ascii="Times New Roman" w:hAnsi="Times New Roman"/>
          <w:sz w:val="24"/>
          <w:szCs w:val="24"/>
        </w:rPr>
        <w:t>ость по использованию (эксплуатации) Объекта Соглашения в соответствии с требованиями, установленными законодательством РФ.</w:t>
      </w:r>
    </w:p>
    <w:p w14:paraId="325913CD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 Концессионер обязан осуществлять деятельность, указанную в пункте 1.1 настоящего Соглашения, с момента передачи Объекта Соглаше</w:t>
      </w:r>
      <w:r>
        <w:rPr>
          <w:rFonts w:ascii="Times New Roman" w:hAnsi="Times New Roman"/>
          <w:sz w:val="24"/>
          <w:szCs w:val="24"/>
        </w:rPr>
        <w:t xml:space="preserve">ния Концессионеру и подписания соответствующих Актов приёма-передачи и до момента возврата Объекта Соглашения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E595D37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 Концессионер обязан при осуществлении деятельности, указанной в пункте 1.1 настоящего Соглашения, осуществлять реализацию произво</w:t>
      </w:r>
      <w:r>
        <w:rPr>
          <w:rFonts w:ascii="Times New Roman" w:hAnsi="Times New Roman"/>
          <w:sz w:val="24"/>
          <w:szCs w:val="24"/>
        </w:rPr>
        <w:t>димых товаров по регулируемым ценам (тарифам), а в случаях, предусмотренных законодательством – по нерегулируемым ценам. Концессионер обязан при осуществлении деятельности, указанной в пункте 1.1 настоящего Соглашения, предоставлять потребителям установлен</w:t>
      </w:r>
      <w:r>
        <w:rPr>
          <w:rFonts w:ascii="Times New Roman" w:hAnsi="Times New Roman"/>
          <w:sz w:val="24"/>
          <w:szCs w:val="24"/>
        </w:rPr>
        <w:t xml:space="preserve">ные федеральными законами, законами субъекта РФ, нормативными правовыми актами органов местного самоуправления льготы. Указанные льготы предоставляются Концессионером в случаях и в порядке, предусмотренных действующим законодательством РФ. </w:t>
      </w:r>
    </w:p>
    <w:p w14:paraId="6559D43B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 Регулирова</w:t>
      </w:r>
      <w:r>
        <w:rPr>
          <w:rFonts w:ascii="Times New Roman" w:hAnsi="Times New Roman"/>
          <w:sz w:val="24"/>
          <w:szCs w:val="24"/>
        </w:rPr>
        <w:t>ние тарифов на производимые Концессионером товары осуществляется в соответствии с методом индексации тарифов. Значения долгосрочных параметров регулирования деятельности Концессионера в сфере водоотведения, определенные в соответствии с нормативными правов</w:t>
      </w:r>
      <w:r>
        <w:rPr>
          <w:rFonts w:ascii="Times New Roman" w:hAnsi="Times New Roman"/>
          <w:sz w:val="24"/>
          <w:szCs w:val="24"/>
        </w:rPr>
        <w:t xml:space="preserve">ыми актами РФ в сфере водоотведения на производимые Концессионером товары, согласованные с органами исполнительной власти, осуществляющими регулирование цен (тарифов) в соответствии с законодательством РФ в сфере регулирования цен (тарифов), указаны в </w:t>
      </w:r>
      <w:hyperlink w:anchor="Приложение4" w:tooltip="#Приложение4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Приложении № </w:t>
        </w:r>
      </w:hyperlink>
      <w:r>
        <w:rPr>
          <w:rFonts w:ascii="Times New Roman" w:hAnsi="Times New Roman"/>
          <w:sz w:val="24"/>
          <w:szCs w:val="24"/>
        </w:rPr>
        <w:t>3 к настоящему Соглашению.</w:t>
      </w:r>
    </w:p>
    <w:p w14:paraId="422FBFB0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8.7. Объем валовой выручки, получаемой Концессионером в рамках реализации настоящего Соглашения</w:t>
      </w:r>
      <w:r>
        <w:rPr>
          <w:rFonts w:ascii="Times New Roman" w:hAnsi="Times New Roman"/>
          <w:b/>
          <w:bCs/>
          <w:sz w:val="24"/>
          <w:szCs w:val="24"/>
        </w:rPr>
        <w:t xml:space="preserve"> (тыс. руб. без НДС) </w:t>
      </w:r>
      <w:r>
        <w:rPr>
          <w:rFonts w:ascii="Times New Roman" w:hAnsi="Times New Roman"/>
          <w:sz w:val="24"/>
          <w:szCs w:val="24"/>
        </w:rPr>
        <w:t>представлен в Приложении №9.</w:t>
      </w:r>
    </w:p>
    <w:p w14:paraId="3CD99E20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валовой выручки явля</w:t>
      </w:r>
      <w:r>
        <w:rPr>
          <w:rFonts w:ascii="Times New Roman" w:hAnsi="Times New Roman"/>
          <w:sz w:val="24"/>
          <w:szCs w:val="24"/>
        </w:rPr>
        <w:t>ется ориентировочно-расчетным и подлежит ежегодной корректировке в соответствии с требованиями законодательства РФ в сфере водоотведения.</w:t>
      </w:r>
    </w:p>
    <w:p w14:paraId="03940DA4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8.8. Концессионер обязан предоставить в качестве обеспечения надлежащего исполнения обязательств по настоящему Соглаше</w:t>
      </w:r>
      <w:r>
        <w:rPr>
          <w:rFonts w:ascii="Times New Roman" w:hAnsi="Times New Roman"/>
          <w:sz w:val="24"/>
          <w:szCs w:val="24"/>
        </w:rPr>
        <w:t>нию безотзывные банковские гарантии должного исполнения условий Концессионного соглашения либо осуществить страхование деятельности Концессионера.</w:t>
      </w:r>
    </w:p>
    <w:p w14:paraId="61DC0226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Безотзывные Банковские гарантии предоставляются ежегодно в следующем порядке:</w:t>
      </w:r>
    </w:p>
    <w:p w14:paraId="504B6723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Банковская гарантия должна бы</w:t>
      </w:r>
      <w:r>
        <w:rPr>
          <w:rFonts w:ascii="Times New Roman" w:hAnsi="Times New Roman"/>
          <w:sz w:val="24"/>
          <w:szCs w:val="24"/>
        </w:rPr>
        <w:t xml:space="preserve">ть предоставлена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не позднее 20 декабря года, предшествующего году действия такой банковской гарантии;</w:t>
      </w:r>
    </w:p>
    <w:p w14:paraId="77C082CD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Срок действия банковской гарантии должен составлять 1 календарный год;</w:t>
      </w:r>
    </w:p>
    <w:p w14:paraId="2F66F18D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Банковская гарантия должна быть выдана на сумму, составляющую 1% от </w:t>
      </w:r>
      <w:r>
        <w:rPr>
          <w:rFonts w:ascii="Times New Roman" w:hAnsi="Times New Roman"/>
          <w:sz w:val="24"/>
          <w:szCs w:val="24"/>
        </w:rPr>
        <w:t xml:space="preserve">планируемого размера расходов на реконструкцию Объекта Соглашения на соответствующий год, предусмотренного приложением № 4 к настоящему Соглашению. </w:t>
      </w:r>
    </w:p>
    <w:p w14:paraId="1B4D8A76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8.9. Концессионер обязуется осуществлять подключение к системе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водоотведения</w:t>
      </w:r>
      <w:r>
        <w:rPr>
          <w:rFonts w:ascii="Times New Roman" w:hAnsi="Times New Roman"/>
          <w:sz w:val="24"/>
          <w:szCs w:val="24"/>
        </w:rPr>
        <w:t xml:space="preserve"> отдельным объектам такой систе</w:t>
      </w:r>
      <w:r>
        <w:rPr>
          <w:rFonts w:ascii="Times New Roman" w:hAnsi="Times New Roman"/>
          <w:sz w:val="24"/>
          <w:szCs w:val="24"/>
        </w:rPr>
        <w:t>мы объектов потребителей (в том числе застройщиков), в сроки и порядке, установленных действующим законодательством РФ.</w:t>
      </w:r>
    </w:p>
    <w:p w14:paraId="08C59B59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8.10. Концессионер для осуществления деятельности, предусмотренной настоящим Соглашением, обязан иметь соответствующие лицензии в предус</w:t>
      </w:r>
      <w:r>
        <w:rPr>
          <w:rFonts w:ascii="Times New Roman" w:hAnsi="Times New Roman"/>
          <w:sz w:val="24"/>
          <w:szCs w:val="24"/>
        </w:rPr>
        <w:t>мотренных действующим законодательством РФ случаях.</w:t>
      </w:r>
    </w:p>
    <w:p w14:paraId="1FE56DF1" w14:textId="77777777" w:rsidR="007D3246" w:rsidRDefault="00B104D5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8.11.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Концессионер уведомляет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структурных подразделениях Концессионера, 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уведомляет Концессионера о составе уполномоченных органов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осуществляющих права и обязанности, предусмотренные настоящим Соглашением, в течение 1 (одного)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месяца с даты вступления настоящего Соглашения в силу.</w:t>
      </w:r>
    </w:p>
    <w:p w14:paraId="3FB76A67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8.12.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Стороны обязуются в течение 30 (тридцати) календарных дней с момента исполнения пункта 8.11 настоящего Соглашения заключить соглашение о взаимодействии уполномоченных органов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и Концес</w:t>
      </w:r>
      <w:r>
        <w:rPr>
          <w:rFonts w:ascii="Times New Roman" w:hAnsi="Times New Roman"/>
          <w:sz w:val="24"/>
          <w:szCs w:val="24"/>
        </w:rPr>
        <w:t>сионера об исполнении настоящего Соглашения.</w:t>
      </w:r>
    </w:p>
    <w:p w14:paraId="7A79BF91" w14:textId="77777777" w:rsidR="007D3246" w:rsidRDefault="007D32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BB708D3" w14:textId="77777777" w:rsidR="007D3246" w:rsidRDefault="00B104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Плата по Соглашению </w:t>
      </w:r>
    </w:p>
    <w:p w14:paraId="27DA56E7" w14:textId="77777777" w:rsidR="007D3246" w:rsidRDefault="007D32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44A3FF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Концессионная плата по настоящему Соглашению составляет 0 (ноль) рублей 00 копеек. </w:t>
      </w:r>
    </w:p>
    <w:p w14:paraId="2A5463CD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 </w:t>
      </w:r>
      <w:r>
        <w:rPr>
          <w:rFonts w:ascii="Times New Roman" w:hAnsi="Times New Roman"/>
          <w:sz w:val="24"/>
          <w:szCs w:val="24"/>
        </w:rPr>
        <w:t xml:space="preserve">Плата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по настоящему Соглашению утверждается Региональной службой по тарифам и ценообразованию Забайкальского края и составляет 203 261 (двести три тысячи двести шестьдесят один) рубль 01 коп. ежегодно с 2025 по 2031 гг. (в полном объеме).</w:t>
      </w:r>
    </w:p>
    <w:p w14:paraId="02857430" w14:textId="77777777" w:rsidR="007D3246" w:rsidRDefault="007D32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4C6F834" w14:textId="77777777" w:rsidR="007D3246" w:rsidRDefault="00B104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С</w:t>
      </w:r>
      <w:r>
        <w:rPr>
          <w:rFonts w:ascii="Times New Roman" w:hAnsi="Times New Roman"/>
          <w:b/>
          <w:sz w:val="24"/>
          <w:szCs w:val="24"/>
        </w:rPr>
        <w:t>роки, предусмотренные настоящим Соглашением</w:t>
      </w:r>
    </w:p>
    <w:p w14:paraId="702CC785" w14:textId="77777777" w:rsidR="007D3246" w:rsidRDefault="007D324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0EF27FD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10.1. Настоящее Соглашение вступает в силу со дня его подписания и действует до 31.12.2031 г. </w:t>
      </w:r>
    </w:p>
    <w:p w14:paraId="71DDD353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10.2. Срок создания и (или) реконструкции Объекта Соглашения определяется в соответствии с </w:t>
      </w:r>
      <w:hyperlink w:anchor="Приложение5" w:tooltip="#Приложение5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Приложением № 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4</w:t>
      </w:r>
      <w:r>
        <w:rPr>
          <w:rFonts w:ascii="Times New Roman" w:hAnsi="Times New Roman"/>
          <w:sz w:val="24"/>
          <w:szCs w:val="24"/>
        </w:rPr>
        <w:t xml:space="preserve"> к настоящему Соглашению.</w:t>
      </w:r>
    </w:p>
    <w:p w14:paraId="6600FCC1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10.3. Сроки завершения создания и (или) реконструкции объектов Соглашения определяются в соответствии с </w:t>
      </w:r>
      <w:hyperlink w:anchor="Приложение5" w:tooltip="#Приложение5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Приложением №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4</w:t>
      </w:r>
      <w:r>
        <w:rPr>
          <w:rFonts w:ascii="Times New Roman" w:hAnsi="Times New Roman"/>
          <w:sz w:val="24"/>
          <w:szCs w:val="24"/>
        </w:rPr>
        <w:t xml:space="preserve"> к настоящему Соглашению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EED692E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10.4. Срок передачи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Концессионеру объектов Соглашения и имущества, которое находится в собственности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>, - в течение 30 дней с даты подписания сторонами настоящего Соглашения.</w:t>
      </w:r>
    </w:p>
    <w:p w14:paraId="04E8E73A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10.5. Срок использования Концессионером Объекта Соглашени</w:t>
      </w:r>
      <w:r>
        <w:rPr>
          <w:rFonts w:ascii="Times New Roman" w:hAnsi="Times New Roman"/>
          <w:sz w:val="24"/>
          <w:szCs w:val="24"/>
        </w:rPr>
        <w:t>я – с даты передачи Концессионеру имущества, входящего с состав Объекта Соглашения, по 31.12.2031 г.</w:t>
      </w:r>
    </w:p>
    <w:p w14:paraId="75FB438E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10.6. Срок осуществления Концессионером деятельности, указанной в пункте 1.1. настоящего Соглашения – с даты передачи Концессионеру имущества, входящего с </w:t>
      </w:r>
      <w:r>
        <w:rPr>
          <w:rFonts w:ascii="Times New Roman" w:hAnsi="Times New Roman"/>
          <w:sz w:val="24"/>
          <w:szCs w:val="24"/>
        </w:rPr>
        <w:t xml:space="preserve">состав Объекта Соглашения, и до даты возврата Объекта Соглашения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35B9439" w14:textId="77777777" w:rsidR="007D3246" w:rsidRDefault="007D3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522F71" w14:textId="77777777" w:rsidR="007D3246" w:rsidRDefault="00B104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Порядок осуществления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контроля </w:t>
      </w:r>
    </w:p>
    <w:p w14:paraId="0AF2C8A3" w14:textId="77777777" w:rsidR="007D3246" w:rsidRDefault="00B104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соблюдением Концессионером условий настоящего Соглашения </w:t>
      </w:r>
    </w:p>
    <w:p w14:paraId="1F07CCBD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11.1. Уполномоченные органы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>, осуществляют контроль за собл</w:t>
      </w:r>
      <w:r>
        <w:rPr>
          <w:rFonts w:ascii="Times New Roman" w:hAnsi="Times New Roman"/>
          <w:sz w:val="24"/>
          <w:szCs w:val="24"/>
        </w:rPr>
        <w:t>юдением Концессионером условий настоящего Соглашения, в том числе за исполнением обязательств по соблюдению сроков реконструкции Объекта Соглашения, осуществлению инвестиций в его реконструкцию, обеспечению соответствия технико-экономических показателей Об</w:t>
      </w:r>
      <w:r>
        <w:rPr>
          <w:rFonts w:ascii="Times New Roman" w:hAnsi="Times New Roman"/>
          <w:sz w:val="24"/>
          <w:szCs w:val="24"/>
        </w:rPr>
        <w:t>ъекта Соглашения установленным настоящим Соглашением технико-экономическим показателям, осуществлению деятельности, предусмотренной настоящим Соглашением, использованию (эксплуатации) Объекта Соглашения в соответствии с целями, установленными настоящим Сог</w:t>
      </w:r>
      <w:r>
        <w:rPr>
          <w:rFonts w:ascii="Times New Roman" w:hAnsi="Times New Roman"/>
          <w:sz w:val="24"/>
          <w:szCs w:val="24"/>
        </w:rPr>
        <w:t>лашением.</w:t>
      </w:r>
    </w:p>
    <w:p w14:paraId="094638FE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не реже 1 (одного) раза в год проводит проверку соблюдения со стороны Концессионера условий концессионного соглашения. О планируемой проверке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уведомляет Концессионера за 15 (пятнадцать) рабочих дней до начала проведения. Выезд</w:t>
      </w:r>
      <w:r>
        <w:rPr>
          <w:rFonts w:ascii="Times New Roman" w:hAnsi="Times New Roman"/>
          <w:sz w:val="24"/>
          <w:szCs w:val="24"/>
        </w:rPr>
        <w:t>ная проверка осуществляется в присутствии ответственных представителей Концессионера.</w:t>
      </w:r>
    </w:p>
    <w:p w14:paraId="660522F1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вправе проводить внеплановые мероприятия по контролю в порядке и сроки, предусмотренные действующим законодательством</w:t>
      </w:r>
      <w:r>
        <w:rPr>
          <w:rFonts w:ascii="Times New Roman" w:hAnsi="Times New Roman"/>
          <w:sz w:val="24"/>
          <w:szCs w:val="24"/>
        </w:rPr>
        <w:t>. Внеплановые мероприятия по контролю проводятся в присутствии Концессионера с составлением соответствующего акта. В случае неявки представителя Концессионера для участия в мероприятии по контролю акт составляется в одностороннем порядке с последующим напр</w:t>
      </w:r>
      <w:r>
        <w:rPr>
          <w:rFonts w:ascii="Times New Roman" w:hAnsi="Times New Roman"/>
          <w:sz w:val="24"/>
          <w:szCs w:val="24"/>
        </w:rPr>
        <w:t xml:space="preserve">авлением его в адрес Концессионера. </w:t>
      </w:r>
    </w:p>
    <w:p w14:paraId="6E1A5A01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Совместные контрольные мероприятия могут быть проведены также по инициативе Концессионера с предварительным письменным извещением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не менее чем за 5 (пять) рабочих дня до даты проведения и составлением двухсто</w:t>
      </w:r>
      <w:r>
        <w:rPr>
          <w:rFonts w:ascii="Times New Roman" w:hAnsi="Times New Roman"/>
          <w:sz w:val="24"/>
          <w:szCs w:val="24"/>
        </w:rPr>
        <w:t xml:space="preserve">роннего акта. </w:t>
      </w:r>
    </w:p>
    <w:p w14:paraId="03FBCC22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11.2.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вправе определить иной уполномоченный орган и (или) юридическое лицо в соответствии с законодательством РФ, законодательством Забайкальского края и нормативными правовыми актами органов местного самоуправления для осуществлен</w:t>
      </w:r>
      <w:r>
        <w:rPr>
          <w:rFonts w:ascii="Times New Roman" w:hAnsi="Times New Roman"/>
          <w:sz w:val="24"/>
          <w:szCs w:val="24"/>
        </w:rPr>
        <w:t>ия контроля в рамках настоящего Соглашения.</w:t>
      </w:r>
    </w:p>
    <w:p w14:paraId="6DD2D9E3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определения иного уполномоченного органа и (или) юридического лица,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уведомляет об этом Концессионера в разумный срок, но не позднее 30 (тридцати) рабочих дней до начала осуществления указанными</w:t>
      </w:r>
      <w:r>
        <w:rPr>
          <w:rFonts w:ascii="Times New Roman" w:hAnsi="Times New Roman"/>
          <w:sz w:val="24"/>
          <w:szCs w:val="24"/>
        </w:rPr>
        <w:t xml:space="preserve"> органами (юридическими лицами) возложенных на них полномочий, предусмотренных настоящим Соглашением.</w:t>
      </w:r>
    </w:p>
    <w:p w14:paraId="4CFDD9BE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11.3. Концессионер обязан обеспечить представителям уполномоченных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органов или юридических лиц, осуществляющим контроль за исполнением Концесс</w:t>
      </w:r>
      <w:r>
        <w:rPr>
          <w:rFonts w:ascii="Times New Roman" w:hAnsi="Times New Roman"/>
          <w:sz w:val="24"/>
          <w:szCs w:val="24"/>
        </w:rPr>
        <w:t>ионером условий настоящего Соглашения, беспрепятственный доступ на Объект Соглашения, а также к документации, относящейся к осуществлению деятельности, указанной в пункте 1.1 настоящего Соглашения.</w:t>
      </w:r>
    </w:p>
    <w:p w14:paraId="419726AA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11.4. </w:t>
      </w:r>
      <w:proofErr w:type="spellStart"/>
      <w:r>
        <w:rPr>
          <w:rFonts w:ascii="Times New Roman" w:hAnsi="Times New Roman"/>
          <w:sz w:val="24"/>
          <w:szCs w:val="24"/>
        </w:rPr>
        <w:t>Конце</w:t>
      </w:r>
      <w:r>
        <w:rPr>
          <w:rFonts w:ascii="Times New Roman" w:hAnsi="Times New Roman"/>
          <w:sz w:val="24"/>
          <w:szCs w:val="24"/>
        </w:rPr>
        <w:t>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имеет право запрашивать у Концессионера, а Концессионер обязан предоставить документы и информацию об исполнении Концессионером обязательств, предусмотренных настоящим Соглашением. Запрашиваемые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документы и информацию, относящиеся к исполн</w:t>
      </w:r>
      <w:r>
        <w:rPr>
          <w:rFonts w:ascii="Times New Roman" w:hAnsi="Times New Roman"/>
          <w:sz w:val="24"/>
          <w:szCs w:val="24"/>
        </w:rPr>
        <w:t>ению обязательств по реконструкции Объекта Соглашения, Концессионер обязан предоставить в течение 30 (тридцати) рабочих дней с момента получения письменного запроса.</w:t>
      </w:r>
    </w:p>
    <w:p w14:paraId="5EB31D06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11.5.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не вправе вмешиваться в осуществление хозяйственной деятельности Концессио</w:t>
      </w:r>
      <w:r>
        <w:rPr>
          <w:rFonts w:ascii="Times New Roman" w:hAnsi="Times New Roman"/>
          <w:sz w:val="24"/>
          <w:szCs w:val="24"/>
        </w:rPr>
        <w:t>нера.</w:t>
      </w:r>
    </w:p>
    <w:p w14:paraId="186D6425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11.6. Представители уполномоченных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органов или юридических лиц не вправе разглашать сведения, отнесенные настоящим Соглашением к сведениям конфиденциального характера или являющиеся коммерческой тайной.</w:t>
      </w:r>
    </w:p>
    <w:p w14:paraId="37A7A7AC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11.7. При обнаружении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ходе осуществления контроля за деятельностью Концессионера нарушений, которые могут существенно повлиять на соблюдение Концессионером условий настоящего Соглашения,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обязан сообщить об этом Концессионеру в течение 10 (десяти) рабочих дней со дня </w:t>
      </w:r>
      <w:r>
        <w:rPr>
          <w:rFonts w:ascii="Times New Roman" w:hAnsi="Times New Roman"/>
          <w:sz w:val="24"/>
          <w:szCs w:val="24"/>
        </w:rPr>
        <w:t>обнаружения указанных нарушений.</w:t>
      </w:r>
    </w:p>
    <w:p w14:paraId="35D84F38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11.8. Результаты осуществления контроля за соблюдением Концессионером условий настоящего Соглашения оформляются актом о результатах контроля. Акт о результатах контроля подлежит размещению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в течение 5 (пяти) раб</w:t>
      </w:r>
      <w:r>
        <w:rPr>
          <w:rFonts w:ascii="Times New Roman" w:hAnsi="Times New Roman"/>
          <w:sz w:val="24"/>
          <w:szCs w:val="24"/>
        </w:rPr>
        <w:t xml:space="preserve">очих дней со дня составления указанного акта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в сети Интернет. Доступ к указанному акту обеспечивается в течение срока действия настоящего Соглашения и после дня окончания его срока действия в течение 3 (трех) лет.</w:t>
      </w:r>
    </w:p>
    <w:p w14:paraId="4663FA19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11.9. Стор</w:t>
      </w:r>
      <w:r>
        <w:rPr>
          <w:rFonts w:ascii="Times New Roman" w:hAnsi="Times New Roman"/>
          <w:sz w:val="24"/>
          <w:szCs w:val="24"/>
        </w:rPr>
        <w:t>оны обязаны своевременно предоставлять друг другу информацию, необходимую для исполнения обязанностей, предусмотренных настоящим Соглашением, и незамедлительно уведомлять друг друга о наступлении существенных событий, способных повлиять на надлежащее испол</w:t>
      </w:r>
      <w:r>
        <w:rPr>
          <w:rFonts w:ascii="Times New Roman" w:hAnsi="Times New Roman"/>
          <w:sz w:val="24"/>
          <w:szCs w:val="24"/>
        </w:rPr>
        <w:t>нение указанных обязанностей.</w:t>
      </w:r>
    </w:p>
    <w:p w14:paraId="047E7A5C" w14:textId="77777777" w:rsidR="007D3246" w:rsidRDefault="007D32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328D6C5" w14:textId="77777777" w:rsidR="007D3246" w:rsidRDefault="007D32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0C3F1A6" w14:textId="77777777" w:rsidR="007D3246" w:rsidRDefault="00B104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Обязанности Субъекта РФ </w:t>
      </w:r>
    </w:p>
    <w:p w14:paraId="081A3BFC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12.1. Установление тарифов в соответствии с долгосрочными параметрами регулирования деятельности Концессионера и методом регулирования тарифов, установленных настоящим Соглашением.</w:t>
      </w:r>
    </w:p>
    <w:p w14:paraId="717BF262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12.2. Утвержде</w:t>
      </w:r>
      <w:r>
        <w:rPr>
          <w:rFonts w:ascii="Times New Roman" w:hAnsi="Times New Roman"/>
          <w:sz w:val="24"/>
          <w:szCs w:val="24"/>
        </w:rPr>
        <w:t>ние Инвестиционных программ Концессионера в соответствии с установленными настоящим Соглашением заданием и мероприятиями, плановыми показателями деятельности Концессионера, предельным уровнем расходов на создание и (или) реконструкцию Объекта Соглашения.</w:t>
      </w:r>
    </w:p>
    <w:p w14:paraId="3B0E9083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2.3. Возмещение недополученных доходов, экономически обоснованных расходов Концессионера, подлежащих возмещению за счет средств бюджета субъекта РФ, в том числе в случае принятия органом исполнительной власти Забайкальского края в области государственного </w:t>
      </w:r>
      <w:r>
        <w:rPr>
          <w:rFonts w:ascii="Times New Roman" w:hAnsi="Times New Roman"/>
          <w:sz w:val="24"/>
          <w:szCs w:val="24"/>
        </w:rPr>
        <w:t>регулирования тарифов решения об изменении долгосрочных тарифов и (или) необходимой валовой выручки Концессионера, рассчитанных на основе долгосрочных параметров регулирования деятельности Концессионера и предусмотренных настоящим Соглашением в соответстви</w:t>
      </w:r>
      <w:r>
        <w:rPr>
          <w:rFonts w:ascii="Times New Roman" w:hAnsi="Times New Roman"/>
          <w:sz w:val="24"/>
          <w:szCs w:val="24"/>
        </w:rPr>
        <w:t xml:space="preserve">и с основами ценообразования в сфере водоотведения, и (или) долгосрочных параметров регулирования деятельности Концессионера, установленных органом исполнительной власти Забайкальского края в области государственного регулирования тарифов, и (или) решения </w:t>
      </w:r>
      <w:r>
        <w:rPr>
          <w:rFonts w:ascii="Times New Roman" w:hAnsi="Times New Roman"/>
          <w:sz w:val="24"/>
          <w:szCs w:val="24"/>
        </w:rPr>
        <w:t>об установлении тарифов Концессионера на основе долгосрочных параметров регулирования деятельности Концессионера, отличных от долгосрочных параметров регулирования деятельности Концессионера, установленных либо согласованных органом исполнительной власти З</w:t>
      </w:r>
      <w:r>
        <w:rPr>
          <w:rFonts w:ascii="Times New Roman" w:hAnsi="Times New Roman"/>
          <w:sz w:val="24"/>
          <w:szCs w:val="24"/>
        </w:rPr>
        <w:t>абайкальского края в области государственного регулирования тарифов, в соответствии с Федеральным законом от 21.07.2005 № 115-ФЗ «О концессионных соглашениях» (далее – ФЗ «О концессионных соглашениях»).</w:t>
      </w:r>
    </w:p>
    <w:p w14:paraId="38CAD59F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12.4. Иные обязанности, устанавливаемые нормативными </w:t>
      </w:r>
      <w:r>
        <w:rPr>
          <w:rFonts w:ascii="Times New Roman" w:hAnsi="Times New Roman"/>
          <w:sz w:val="24"/>
          <w:szCs w:val="24"/>
        </w:rPr>
        <w:t xml:space="preserve">правовыми актами </w:t>
      </w:r>
      <w:r>
        <w:rPr>
          <w:rFonts w:ascii="Times New Roman" w:hAnsi="Times New Roman"/>
          <w:sz w:val="24"/>
          <w:szCs w:val="24"/>
        </w:rPr>
        <w:br/>
        <w:t>Субъекта РФ.</w:t>
      </w:r>
    </w:p>
    <w:p w14:paraId="5871FB0B" w14:textId="77777777" w:rsidR="007D3246" w:rsidRDefault="007D32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7B8BD5F" w14:textId="77777777" w:rsidR="007D3246" w:rsidRDefault="00B104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13. Ответственность Сторон </w:t>
      </w:r>
    </w:p>
    <w:p w14:paraId="7545C052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13.1. За неисполнение или ненадлежащее исполнение обязательств, предусмотренных настоящим Соглашением, Стороны несут ответственность, предусмотренную законодательством РФ и настоящим Соглашением.</w:t>
      </w:r>
    </w:p>
    <w:p w14:paraId="0FF00FB0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13.2. Концессионер несет ответственность перед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за допущенное при создании и (или) реконструкции Объекта Соглашения нарушение требований, установленных настоящим Соглашением, требований технических регламентов, проектной документации, иных обяза</w:t>
      </w:r>
      <w:r>
        <w:rPr>
          <w:rFonts w:ascii="Times New Roman" w:hAnsi="Times New Roman"/>
          <w:sz w:val="24"/>
          <w:szCs w:val="24"/>
        </w:rPr>
        <w:t>тельных требований к качеству Объекта Соглашения.</w:t>
      </w:r>
    </w:p>
    <w:p w14:paraId="07969D32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13.3. В случае нарушения требований, указанных в пункте 13.2 настоящего Соглашения,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обязан в течение 10 (десяти) рабочих дней с даты обнаружения нарушения направить Концессионеру в письменной форм</w:t>
      </w:r>
      <w:r>
        <w:rPr>
          <w:rFonts w:ascii="Times New Roman" w:hAnsi="Times New Roman"/>
          <w:sz w:val="24"/>
          <w:szCs w:val="24"/>
        </w:rPr>
        <w:t>е требование безвозмездно устранить обнаруженное нарушение с указанием пункта настоящего Соглашения и (или) документа, требования которых нарушены. При этом срок для устранения нарушения устанавливается с учетом принципа разумности.</w:t>
      </w:r>
    </w:p>
    <w:p w14:paraId="38193ADE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13.4. Концессионер обяз</w:t>
      </w:r>
      <w:r>
        <w:rPr>
          <w:rFonts w:ascii="Times New Roman" w:hAnsi="Times New Roman"/>
          <w:sz w:val="24"/>
          <w:szCs w:val="24"/>
        </w:rPr>
        <w:t xml:space="preserve">ан возместить причиненные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убытки, вызванные нарушением Концессионером требований, указанных в пунктах 4.1, 6.1, 6.2, 6.3, 7.1 настоящего Соглашения, если эти нарушения не были устранены Концессионером в срок, определенный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в требовани</w:t>
      </w:r>
      <w:r>
        <w:rPr>
          <w:rFonts w:ascii="Times New Roman" w:hAnsi="Times New Roman"/>
          <w:sz w:val="24"/>
          <w:szCs w:val="24"/>
        </w:rPr>
        <w:t>и об устранении нарушений, или являются существенными.</w:t>
      </w:r>
    </w:p>
    <w:p w14:paraId="3AF416DD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13.5. Концессионер несет перед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ответственность за качество работ по созданию и (или) реконструкции Объекта Соглашения (объекта, входящего в состав Объекта Соглашения), в предусмотренных дей</w:t>
      </w:r>
      <w:r>
        <w:rPr>
          <w:rFonts w:ascii="Times New Roman" w:hAnsi="Times New Roman"/>
          <w:sz w:val="24"/>
          <w:szCs w:val="24"/>
        </w:rPr>
        <w:t xml:space="preserve">ствующим законодательством РФ случаях. </w:t>
      </w:r>
    </w:p>
    <w:p w14:paraId="411DE950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13.6. В случае если в результате действий или бездействия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исполнение обязательств Концессионера приостановлено или стало невозможным, Концессионер не несет ответственность за ненадлежащее исполнение или не</w:t>
      </w:r>
      <w:r>
        <w:rPr>
          <w:rFonts w:ascii="Times New Roman" w:hAnsi="Times New Roman"/>
          <w:sz w:val="24"/>
          <w:szCs w:val="24"/>
        </w:rPr>
        <w:t>исполнение соответствующего обязательства. При этом в случае, когда исполнение обязательства приостановлено, срок, предусмотренный для его исполнения, продлевается соразмерно периоду приостановления исполнения обязательства. Если в результате указанного вы</w:t>
      </w:r>
      <w:r>
        <w:rPr>
          <w:rFonts w:ascii="Times New Roman" w:hAnsi="Times New Roman"/>
          <w:sz w:val="24"/>
          <w:szCs w:val="24"/>
        </w:rPr>
        <w:t>ше приостановления исполнения обязательства и в связи с этим продления срока его исполнения, срок окончания исполнения обязательства выпадает на дату после окончания действия концессионного соглашения, Концессионер также не несет ответственность за то, что</w:t>
      </w:r>
      <w:r>
        <w:rPr>
          <w:rFonts w:ascii="Times New Roman" w:hAnsi="Times New Roman"/>
          <w:sz w:val="24"/>
          <w:szCs w:val="24"/>
        </w:rPr>
        <w:t xml:space="preserve"> не исполнил соответствующее обязательство в течение срока действия концессионного соглашения. </w:t>
      </w:r>
    </w:p>
    <w:p w14:paraId="338C716A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13.7. Возмещение Сторонами настоящего Соглашения убытков и уплата неустойки в случае неисполнения или ненадлежащего исполнения обязательств, предусмотренных нас</w:t>
      </w:r>
      <w:r>
        <w:rPr>
          <w:rFonts w:ascii="Times New Roman" w:hAnsi="Times New Roman"/>
          <w:sz w:val="24"/>
          <w:szCs w:val="24"/>
        </w:rPr>
        <w:t>тоящим Соглашением, не освобождают соответствующую Сторону от исполнения этого обязательства в натуре.</w:t>
      </w:r>
    </w:p>
    <w:p w14:paraId="2DE7B0B2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13.8. Сторона, не исполнившая или исполнившая ненадлежащим образом свои обязательства, предусмотренные настоящим Соглашением, несет ответственность, пред</w:t>
      </w:r>
      <w:r>
        <w:rPr>
          <w:rFonts w:ascii="Times New Roman" w:hAnsi="Times New Roman"/>
          <w:sz w:val="24"/>
          <w:szCs w:val="24"/>
        </w:rPr>
        <w:t>усмотренную законодательством РФ и настоящим Соглашением, если не докажет, что надлежащее исполнение указанных обязательств оказалось невозможным вследствие наступления обстоятельств непреодолимой силы.</w:t>
      </w:r>
    </w:p>
    <w:p w14:paraId="2C72778E" w14:textId="77777777" w:rsidR="007D3246" w:rsidRDefault="007D32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E6142BA" w14:textId="77777777" w:rsidR="007D3246" w:rsidRDefault="00B104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 Порядок взаимодействия Сторон при</w:t>
      </w:r>
    </w:p>
    <w:p w14:paraId="34499FA1" w14:textId="77777777" w:rsidR="007D3246" w:rsidRDefault="00B104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наступлении об</w:t>
      </w:r>
      <w:r>
        <w:rPr>
          <w:rFonts w:ascii="Times New Roman" w:hAnsi="Times New Roman"/>
          <w:b/>
          <w:sz w:val="24"/>
          <w:szCs w:val="24"/>
        </w:rPr>
        <w:t xml:space="preserve">стоятельств непреодолимой силы </w:t>
      </w:r>
    </w:p>
    <w:p w14:paraId="077DB6F6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14.1. Сторона, нарушившая условия настоящего Соглашения в результате наступления обстоятельств непреодолимой силы, обязана: </w:t>
      </w:r>
    </w:p>
    <w:p w14:paraId="7CE0BC2D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письменной форме уведомить другую Сторону о наступлении указанных обстоятельств не позднее 5 (пяти) календарных дней со дня их</w:t>
      </w:r>
      <w:r>
        <w:rPr>
          <w:rFonts w:ascii="Times New Roman" w:hAnsi="Times New Roman"/>
          <w:sz w:val="24"/>
          <w:szCs w:val="24"/>
        </w:rPr>
        <w:t xml:space="preserve"> наступления и представить необходимые документальные подтверждения; </w:t>
      </w:r>
    </w:p>
    <w:p w14:paraId="54A00F1F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письменной форме уведомить другую Сторону о возобновлении исполнения своих обязательств, предусмотренных настоящим Соглашением.</w:t>
      </w:r>
    </w:p>
    <w:p w14:paraId="1B70ED02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14.2. Стороны обязаны предпринять все разумные меры д</w:t>
      </w:r>
      <w:r>
        <w:rPr>
          <w:rFonts w:ascii="Times New Roman" w:hAnsi="Times New Roman"/>
          <w:sz w:val="24"/>
          <w:szCs w:val="24"/>
        </w:rPr>
        <w:t>ля устранения последствий, причиненных наступлением обстоятельств непреодолимой силы, послуживших препятствием к исполнению или надлежащему исполнению обязательств, предусмотренных настоящим Соглашением, а также до устранения этих последствий предпринять м</w:t>
      </w:r>
      <w:r>
        <w:rPr>
          <w:rFonts w:ascii="Times New Roman" w:hAnsi="Times New Roman"/>
          <w:sz w:val="24"/>
          <w:szCs w:val="24"/>
        </w:rPr>
        <w:t>еры, направленные на обеспечение надлежащего осуществления Концессионером деятельности, указанной в пункте 1.1 настоящего Соглашения.</w:t>
      </w:r>
    </w:p>
    <w:p w14:paraId="564129E9" w14:textId="77777777" w:rsidR="007D3246" w:rsidRDefault="007D32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CF1B4BA" w14:textId="77777777" w:rsidR="007D3246" w:rsidRDefault="00B104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 Изменение Соглашения </w:t>
      </w:r>
    </w:p>
    <w:p w14:paraId="7FAEF851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15.1. Настоящее Соглашение может быть изменено по соглашению его Сторон. Изменение настоящего С</w:t>
      </w:r>
      <w:r>
        <w:rPr>
          <w:rFonts w:ascii="Times New Roman" w:hAnsi="Times New Roman"/>
          <w:sz w:val="24"/>
          <w:szCs w:val="24"/>
        </w:rPr>
        <w:t>оглашения осуществляется в письменной форме путем составления документа, подписанного Сторонами, и являющегося Приложением к настоящему Соглашению. В целях внесения изменений в условия настоящего Соглашения одна из Сторон направляет другим Сторонам соответ</w:t>
      </w:r>
      <w:r>
        <w:rPr>
          <w:rFonts w:ascii="Times New Roman" w:hAnsi="Times New Roman"/>
          <w:sz w:val="24"/>
          <w:szCs w:val="24"/>
        </w:rPr>
        <w:t>ствующее предложение с обоснованием предлагаемых изменений. Сторона, получившая предложение об изменении условий Соглашения, в течение 30 (тридцати) календарных дней со дня получения указанного предложения рассматривает его и принимает решение о согласии и</w:t>
      </w:r>
      <w:r>
        <w:rPr>
          <w:rFonts w:ascii="Times New Roman" w:hAnsi="Times New Roman"/>
          <w:sz w:val="24"/>
          <w:szCs w:val="24"/>
        </w:rPr>
        <w:t>ли об отказе внести изменения в условия настоящего Соглашения с указанием причин отказа.</w:t>
      </w:r>
    </w:p>
    <w:p w14:paraId="767936D4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15.2. Изменение условий настоящего Соглашения осуществляется с согласия антимонопольного органа в случаях, предусмотренных ФЗ «О концессионных соглашениях», полученног</w:t>
      </w:r>
      <w:r>
        <w:rPr>
          <w:rFonts w:ascii="Times New Roman" w:hAnsi="Times New Roman"/>
          <w:sz w:val="24"/>
          <w:szCs w:val="24"/>
        </w:rPr>
        <w:t xml:space="preserve">о в порядке и на условиях, установленных Правительством РФ, за исключением замены лица по концессионному соглашению в порядке, установленном законодательством. </w:t>
      </w:r>
    </w:p>
    <w:p w14:paraId="23396984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15.3. Изменение значений долгосрочных параметров регулирования деятельности Концессионера, указ</w:t>
      </w:r>
      <w:r>
        <w:rPr>
          <w:rFonts w:ascii="Times New Roman" w:hAnsi="Times New Roman"/>
          <w:sz w:val="24"/>
          <w:szCs w:val="24"/>
        </w:rPr>
        <w:t xml:space="preserve">анных в </w:t>
      </w:r>
      <w:hyperlink w:anchor="Приложение4" w:tooltip="#Приложение4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Приложении №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3</w:t>
      </w:r>
      <w:r>
        <w:rPr>
          <w:rFonts w:ascii="Times New Roman" w:hAnsi="Times New Roman"/>
          <w:sz w:val="24"/>
          <w:szCs w:val="24"/>
        </w:rPr>
        <w:t xml:space="preserve"> к настоящему Соглашению, осуществляется </w:t>
      </w:r>
      <w:r>
        <w:rPr>
          <w:rFonts w:ascii="Times New Roman" w:hAnsi="Times New Roman"/>
          <w:sz w:val="24"/>
          <w:szCs w:val="24"/>
        </w:rPr>
        <w:lastRenderedPageBreak/>
        <w:t xml:space="preserve">по предварительному согласованию с органом исполнительной власти субъекта РФ </w:t>
      </w:r>
      <w:r>
        <w:rPr>
          <w:rFonts w:ascii="Times New Roman" w:hAnsi="Times New Roman"/>
          <w:sz w:val="24"/>
          <w:szCs w:val="24"/>
        </w:rPr>
        <w:t>или органом местного самоуправления, осуществляющих регулирование цен (тарифов) в соответствии с законодательством РФ в сфере регулирования цен (тарифов), получаемому в порядке, установленном законодательством.</w:t>
      </w:r>
    </w:p>
    <w:p w14:paraId="6C91A23A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15.4. Изменение условий настоящего Соглашения</w:t>
      </w:r>
      <w:r>
        <w:rPr>
          <w:rFonts w:ascii="Times New Roman" w:hAnsi="Times New Roman"/>
          <w:sz w:val="24"/>
          <w:szCs w:val="24"/>
        </w:rPr>
        <w:t xml:space="preserve"> в случае, если в течение срока реализации концессионного соглашения выявлены технологически и функционально связанные с Объектом Соглашения бесхозяйные объекты водоотведения, являющиеся </w:t>
      </w:r>
      <w:proofErr w:type="gramStart"/>
      <w:r>
        <w:rPr>
          <w:rFonts w:ascii="Times New Roman" w:hAnsi="Times New Roman"/>
          <w:sz w:val="24"/>
          <w:szCs w:val="24"/>
        </w:rPr>
        <w:t>частью</w:t>
      </w:r>
      <w:proofErr w:type="gramEnd"/>
      <w:r>
        <w:rPr>
          <w:rFonts w:ascii="Times New Roman" w:hAnsi="Times New Roman"/>
          <w:sz w:val="24"/>
          <w:szCs w:val="24"/>
        </w:rPr>
        <w:t xml:space="preserve"> относящейся к Объекту Соглашения системы водоотведения, возмож</w:t>
      </w:r>
      <w:r>
        <w:rPr>
          <w:rFonts w:ascii="Times New Roman" w:hAnsi="Times New Roman"/>
          <w:sz w:val="24"/>
          <w:szCs w:val="24"/>
        </w:rPr>
        <w:t>но при условиях и в порядке, предусмотренных ФЗ «О концессионных соглашениях».</w:t>
      </w:r>
    </w:p>
    <w:p w14:paraId="2A096A88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15.5. В случае принятия Правительством Российской Федерации соответствующего решения, предусмотренного Федеральным законом от 30 декабря 2012 года № 291-ФЗ «О внесении изменений</w:t>
      </w:r>
      <w:r>
        <w:rPr>
          <w:rFonts w:ascii="Times New Roman" w:hAnsi="Times New Roman"/>
          <w:sz w:val="24"/>
          <w:szCs w:val="24"/>
        </w:rPr>
        <w:t xml:space="preserve"> в отдельные законодательные акты Российской Федерации в части совершенствования регулирования тарифов в сфере электроснабжения, теплоснабжения, газоснабжения, водоснабжения и водоотведения», в связи с существенным ухудшением экономической конъюнктуры срок</w:t>
      </w:r>
      <w:r>
        <w:rPr>
          <w:rFonts w:ascii="Times New Roman" w:hAnsi="Times New Roman"/>
          <w:sz w:val="24"/>
          <w:szCs w:val="24"/>
        </w:rPr>
        <w:t>и реализации инвестиционных обязательств концессионера, являющегося регулируемой организацией, осуществляющей деятельность в сфере тепло-, водоснабжения, водоотведения могут быть изменены (перенесены) путем подписания сторонами соответствующего дополнитель</w:t>
      </w:r>
      <w:r>
        <w:rPr>
          <w:rFonts w:ascii="Times New Roman" w:hAnsi="Times New Roman"/>
          <w:sz w:val="24"/>
          <w:szCs w:val="24"/>
        </w:rPr>
        <w:t>ного соглашения к заключенному концессионному соглашению.</w:t>
      </w:r>
    </w:p>
    <w:p w14:paraId="4648A6C4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Настоящее Соглашение может быть изменено по требованию одной из Сторон по решению суда по основаниям, предусмотренным ГК РФ.</w:t>
      </w:r>
    </w:p>
    <w:p w14:paraId="6C32925B" w14:textId="77777777" w:rsidR="007D3246" w:rsidRDefault="007D32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B258F23" w14:textId="77777777" w:rsidR="007D3246" w:rsidRDefault="00B104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 Прекращение Соглашения</w:t>
      </w:r>
    </w:p>
    <w:p w14:paraId="1AF12914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16.1. Настоящее Соглашение прекращается</w:t>
      </w:r>
      <w:r>
        <w:rPr>
          <w:rFonts w:ascii="Times New Roman" w:hAnsi="Times New Roman"/>
          <w:sz w:val="24"/>
          <w:szCs w:val="24"/>
        </w:rPr>
        <w:t>:</w:t>
      </w:r>
    </w:p>
    <w:p w14:paraId="30C1A561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 истечении срока действия;</w:t>
      </w:r>
    </w:p>
    <w:p w14:paraId="0FF24E29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 соглашению Сторон;</w:t>
      </w:r>
    </w:p>
    <w:p w14:paraId="5DAD3F27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 основании судебного решения о его досрочном расторжении.</w:t>
      </w:r>
    </w:p>
    <w:p w14:paraId="5A5CA737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16.2. Настоящее Соглашение может быть расторгнуто досрочно на основании решения суда по требованию одной из Сторон в случае существенн</w:t>
      </w:r>
      <w:r>
        <w:rPr>
          <w:rFonts w:ascii="Times New Roman" w:hAnsi="Times New Roman"/>
          <w:sz w:val="24"/>
          <w:szCs w:val="24"/>
        </w:rPr>
        <w:t xml:space="preserve">ого нарушения другой Стороной условий настоящего Соглашения, существенного изменения обстоятельств, из которых Стороны исходили при его заключении, а также по иным основаниям, предусмотренным федеральными законами и настоящим Соглашением. </w:t>
      </w:r>
    </w:p>
    <w:p w14:paraId="2F87BFF9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16.3. К существе</w:t>
      </w:r>
      <w:r>
        <w:rPr>
          <w:rFonts w:ascii="Times New Roman" w:hAnsi="Times New Roman"/>
          <w:sz w:val="24"/>
          <w:szCs w:val="24"/>
        </w:rPr>
        <w:t>нным нарушениям Концессионером условий настоящего Соглашения относятся:</w:t>
      </w:r>
    </w:p>
    <w:p w14:paraId="05DC88E1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нарушение сроков реконструкции Объекта Соглашения по вине Концессионера; </w:t>
      </w:r>
    </w:p>
    <w:p w14:paraId="787BD5E9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использование (эксплуатация) Объекта Соглашения в целях, не установленных настоящим Соглашением;</w:t>
      </w:r>
    </w:p>
    <w:p w14:paraId="41CA31FF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нару</w:t>
      </w:r>
      <w:r>
        <w:rPr>
          <w:rFonts w:ascii="Times New Roman" w:hAnsi="Times New Roman"/>
          <w:sz w:val="24"/>
          <w:szCs w:val="24"/>
        </w:rPr>
        <w:t>шение установленного настоящим Соглашением порядка владения, пользования и распоряжения имуществом, входящим в состав Объекта Соглашения;</w:t>
      </w:r>
    </w:p>
    <w:p w14:paraId="04ECE246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неисполнение или ненадлежащее исполнение Концессионером обязательств, по осуществлению деятельности, предусмотренно</w:t>
      </w:r>
      <w:r>
        <w:rPr>
          <w:rFonts w:ascii="Times New Roman" w:hAnsi="Times New Roman"/>
          <w:sz w:val="24"/>
          <w:szCs w:val="24"/>
        </w:rPr>
        <w:t xml:space="preserve">й пунктом 1.1 настоящего Соглашения, приводящее к причинению значительного ущерба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EB15AB8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прекращение или приостановление Концессионером деятельности, предусмотренной настоящим Соглашением, без согласия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>, за исключением предусмотренных зак</w:t>
      </w:r>
      <w:r>
        <w:rPr>
          <w:rFonts w:ascii="Times New Roman" w:hAnsi="Times New Roman"/>
          <w:sz w:val="24"/>
          <w:szCs w:val="24"/>
        </w:rPr>
        <w:t>оном и настоящим Соглашением случаев, по вине Концессионера.</w:t>
      </w:r>
    </w:p>
    <w:p w14:paraId="44F1FCAA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16.4. К существенным нарушениям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условий настоящего Соглашения относятся:</w:t>
      </w:r>
    </w:p>
    <w:p w14:paraId="1276EBF7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невыполнение в срок, установленный в пункте 10.4</w:t>
      </w:r>
      <w:r>
        <w:rPr>
          <w:rFonts w:ascii="Times New Roman" w:hAnsi="Times New Roman"/>
          <w:sz w:val="24"/>
          <w:szCs w:val="24"/>
        </w:rPr>
        <w:t xml:space="preserve"> настоящего Соглашения, обязанности по передаче Концессионеру Объекта Соглашения (объектов, входящих в состав Объекта Соглашения);</w:t>
      </w:r>
    </w:p>
    <w:p w14:paraId="77470CE9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передача Концессионеру объекта Соглашения по описанию, в том числе технико-экономическим показателям, не соответствующем у</w:t>
      </w:r>
      <w:r>
        <w:rPr>
          <w:rFonts w:ascii="Times New Roman" w:hAnsi="Times New Roman"/>
          <w:sz w:val="24"/>
          <w:szCs w:val="24"/>
        </w:rPr>
        <w:t xml:space="preserve">словиям настоящего Соглашения в </w:t>
      </w:r>
      <w:r>
        <w:rPr>
          <w:rFonts w:ascii="Times New Roman" w:hAnsi="Times New Roman"/>
          <w:sz w:val="24"/>
          <w:szCs w:val="24"/>
        </w:rPr>
        <w:lastRenderedPageBreak/>
        <w:t xml:space="preserve">случае, если такое несоответствие выявлено в течение одного года с момента подписания сторонами Соглашения Актов приёма-передачи и не могло быть выявлено при передаче объекта Соглашения и возникло по вине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BC750F5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неис</w:t>
      </w:r>
      <w:r>
        <w:rPr>
          <w:rFonts w:ascii="Times New Roman" w:hAnsi="Times New Roman"/>
          <w:sz w:val="24"/>
          <w:szCs w:val="24"/>
        </w:rPr>
        <w:t xml:space="preserve">полнение или ненадлежащее исполнение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обязательств, установленных пунктом 5.1 настоящего Соглашения.</w:t>
      </w:r>
    </w:p>
    <w:p w14:paraId="2879D332" w14:textId="77777777" w:rsidR="007D3246" w:rsidRDefault="007D32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4A7F94E" w14:textId="77777777" w:rsidR="007D3246" w:rsidRDefault="00B104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17. Гарантии прав Концессионера при осуществлении деятельности с использованием (эксплуатацией) Объекта соглашения</w:t>
      </w:r>
    </w:p>
    <w:p w14:paraId="1B1424DE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17.1. В случае установления </w:t>
      </w:r>
      <w:r>
        <w:rPr>
          <w:rFonts w:ascii="Times New Roman" w:hAnsi="Times New Roman"/>
          <w:sz w:val="24"/>
          <w:szCs w:val="24"/>
        </w:rPr>
        <w:t xml:space="preserve">органом регулирования цен (тарифов) с применением долгосрочных параметров регулирования, которые не соответствуют указанным в </w:t>
      </w:r>
      <w:hyperlink w:anchor="Приложение4" w:tooltip="#Приложение4" w:history="1">
        <w:r>
          <w:rPr>
            <w:rStyle w:val="af3"/>
            <w:rFonts w:ascii="Times New Roman" w:hAnsi="Times New Roman"/>
            <w:sz w:val="24"/>
            <w:szCs w:val="24"/>
          </w:rPr>
          <w:t>Приложении № 3</w:t>
        </w:r>
      </w:hyperlink>
      <w:r>
        <w:rPr>
          <w:rFonts w:ascii="Times New Roman" w:hAnsi="Times New Roman"/>
          <w:sz w:val="24"/>
          <w:szCs w:val="24"/>
        </w:rPr>
        <w:t xml:space="preserve"> долгосрочным параметрам регулирования, и </w:t>
      </w:r>
      <w:r>
        <w:rPr>
          <w:rFonts w:ascii="Times New Roman" w:eastAsia="Times New Roman" w:hAnsi="Times New Roman"/>
          <w:color w:val="404040"/>
          <w:sz w:val="24"/>
        </w:rPr>
        <w:t>ухудшают положение Концес</w:t>
      </w:r>
      <w:r>
        <w:rPr>
          <w:rFonts w:ascii="Times New Roman" w:eastAsia="Times New Roman" w:hAnsi="Times New Roman"/>
          <w:color w:val="404040"/>
          <w:sz w:val="24"/>
        </w:rPr>
        <w:t>сионера,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условия Концессионного соглашения должны быть изменены по требованию Концессионера при предоставлении последним экономического обоснования и документального подтверждения ухудшения своего положения. Концессионер по согласованию с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вправ</w:t>
      </w:r>
      <w:r>
        <w:rPr>
          <w:rFonts w:ascii="Times New Roman" w:hAnsi="Times New Roman"/>
          <w:sz w:val="24"/>
          <w:szCs w:val="24"/>
        </w:rPr>
        <w:t>е приостановить выполнение обязательств по модернизации и/или строительству Объекта концессии на период урегулирования данного вопроса. При этом перенос сроков выполнения приостановленных инвестиционных мероприятий с учетом дополнительной задержки из-за се</w:t>
      </w:r>
      <w:r>
        <w:rPr>
          <w:rFonts w:ascii="Times New Roman" w:hAnsi="Times New Roman"/>
          <w:sz w:val="24"/>
          <w:szCs w:val="24"/>
        </w:rPr>
        <w:t>зонной невозможности их реализации, не считается нарушением обязательств Концессионера.</w:t>
      </w:r>
    </w:p>
    <w:p w14:paraId="6ED711F7" w14:textId="77777777" w:rsidR="007D3246" w:rsidRDefault="00B104D5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17.2. Подтвержденные документально экономически обоснованные расходы и недополученные доходы, возникшие у Концессионера в связи с продолжением Концессионной деятельност</w:t>
      </w:r>
      <w:r>
        <w:rPr>
          <w:rFonts w:ascii="Times New Roman" w:hAnsi="Times New Roman"/>
          <w:sz w:val="24"/>
          <w:szCs w:val="24"/>
        </w:rPr>
        <w:t>и после возникновения обстоятельств, указанных в пункте 17.1, подлежат возмещению в порядке, предусмотренном законодательством РФ.</w:t>
      </w:r>
    </w:p>
    <w:p w14:paraId="4BD92F36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17.3.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в пределах своих полномочий обязан содействовать погашению задолженности потребителей по оплате товаров, рабо</w:t>
      </w:r>
      <w:r>
        <w:rPr>
          <w:rFonts w:ascii="Times New Roman" w:hAnsi="Times New Roman"/>
          <w:sz w:val="24"/>
          <w:szCs w:val="24"/>
        </w:rPr>
        <w:t xml:space="preserve">т, услуг, реализуемых Концессионером во исполнение Концессионного соглашения.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>, в частности, обязуется:</w:t>
      </w:r>
    </w:p>
    <w:p w14:paraId="65F4F578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осуществлять целевое финансирование п</w:t>
      </w:r>
      <w:r>
        <w:rPr>
          <w:rFonts w:ascii="Times New Roman" w:hAnsi="Times New Roman"/>
          <w:sz w:val="24"/>
          <w:szCs w:val="24"/>
        </w:rPr>
        <w:t xml:space="preserve">одведомственных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организаций на цели оплаты услуг Концессионера, в том числе погашение задолженности перед Концессионером и осуществлять контроль своевременного и целевого расходования указанного финансирования (в отношении подведомственных орган</w:t>
      </w:r>
      <w:r>
        <w:rPr>
          <w:rFonts w:ascii="Times New Roman" w:hAnsi="Times New Roman"/>
          <w:sz w:val="24"/>
          <w:szCs w:val="24"/>
        </w:rPr>
        <w:t>изаций, самостоятельно оплачивающих товары, работы, услуги Концессионера);</w:t>
      </w:r>
    </w:p>
    <w:p w14:paraId="0179E80C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своевременно и в полном объеме включать в бюджет расходы на оплату задолженности подведомственных организаций;</w:t>
      </w:r>
    </w:p>
    <w:p w14:paraId="3CC7B39B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проводить разъяснительную работу с населением о необходимости св</w:t>
      </w:r>
      <w:r>
        <w:rPr>
          <w:rFonts w:ascii="Times New Roman" w:hAnsi="Times New Roman"/>
          <w:sz w:val="24"/>
          <w:szCs w:val="24"/>
        </w:rPr>
        <w:t>оевременной оплаты за услуги водоотведения и административной ответственности за несвоевременную оплату.</w:t>
      </w:r>
    </w:p>
    <w:p w14:paraId="54421155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17.4. В порядке, предусмотренном законодательством РФ, субъект РФ своевременно обеспечивает:</w:t>
      </w:r>
    </w:p>
    <w:p w14:paraId="059FCEE3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возмещение недополученных доходов в порядке, предусмотр</w:t>
      </w:r>
      <w:r>
        <w:rPr>
          <w:rFonts w:ascii="Times New Roman" w:hAnsi="Times New Roman"/>
          <w:sz w:val="24"/>
          <w:szCs w:val="24"/>
        </w:rPr>
        <w:t>енным законодательством РФ и условиями Концессионного соглашения;</w:t>
      </w:r>
    </w:p>
    <w:p w14:paraId="5ED0883F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учет экономически обоснованных расходов и выпадающих доходов Концессионера при установлении тарифов на расчетные периоды регулирования в порядке, предусмотренном законодательством РФ и ус</w:t>
      </w:r>
      <w:r>
        <w:rPr>
          <w:rFonts w:ascii="Times New Roman" w:hAnsi="Times New Roman"/>
          <w:sz w:val="24"/>
          <w:szCs w:val="24"/>
        </w:rPr>
        <w:t>ловиями Концессионного соглашения;</w:t>
      </w:r>
    </w:p>
    <w:p w14:paraId="0107B20E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возмещение экономически обоснованных расходов и выпадающих доходов Концессионера в случаях и порядке, предусмотренных законодательством РФ.</w:t>
      </w:r>
    </w:p>
    <w:p w14:paraId="1F467C69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17.5. В случае, если принятые федеральные законы и (или) иные нормативные прав</w:t>
      </w:r>
      <w:r>
        <w:rPr>
          <w:rFonts w:ascii="Times New Roman" w:hAnsi="Times New Roman"/>
          <w:sz w:val="24"/>
          <w:szCs w:val="24"/>
        </w:rPr>
        <w:t>овые акты РФ, субъектов РФ,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образом, что он в значительной степени лишается того, на что был вправе рассчитыват</w:t>
      </w:r>
      <w:r>
        <w:rPr>
          <w:rFonts w:ascii="Times New Roman" w:hAnsi="Times New Roman"/>
          <w:sz w:val="24"/>
          <w:szCs w:val="24"/>
        </w:rPr>
        <w:t xml:space="preserve">ь при заключении настоящего Соглашения, в том числе устанавливают режим запретов и ограничений в отношении Концессионера, ухудшающих его положение по сравнению с режимом, действовавшим в соответствии с нормативными правовыми актами </w:t>
      </w:r>
      <w:r>
        <w:rPr>
          <w:rFonts w:ascii="Times New Roman" w:hAnsi="Times New Roman"/>
          <w:sz w:val="24"/>
          <w:szCs w:val="24"/>
        </w:rPr>
        <w:lastRenderedPageBreak/>
        <w:t>РФ, Забайкальского края,</w:t>
      </w:r>
      <w:r>
        <w:rPr>
          <w:rFonts w:ascii="Times New Roman" w:hAnsi="Times New Roman"/>
          <w:sz w:val="24"/>
          <w:szCs w:val="24"/>
        </w:rPr>
        <w:t xml:space="preserve"> органов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вправе увеличить срок настоящего Соглашения, в следующем порядке:</w:t>
      </w:r>
    </w:p>
    <w:p w14:paraId="6E1F79E5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17.5.1. Концессионер предоставляет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экономически обоснованное подтверждение увеличения совокупной налоговой нагрузки на Концессионера или</w:t>
      </w:r>
      <w:r>
        <w:rPr>
          <w:rFonts w:ascii="Times New Roman" w:hAnsi="Times New Roman"/>
          <w:sz w:val="24"/>
          <w:szCs w:val="24"/>
        </w:rPr>
        <w:t xml:space="preserve"> ухудшения его положения с приложением подтверждающих документов, а также расчет периода, на который должен быть продлен срок действия настоящего Соглашения;</w:t>
      </w:r>
    </w:p>
    <w:p w14:paraId="489442E9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17.5.2.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в течение 30 дней с даты представления документов проверяет представленные докум</w:t>
      </w:r>
      <w:r>
        <w:rPr>
          <w:rFonts w:ascii="Times New Roman" w:hAnsi="Times New Roman"/>
          <w:sz w:val="24"/>
          <w:szCs w:val="24"/>
        </w:rPr>
        <w:t>енты на предмет достоверности и правильности расчетов и согласовывает срок, на который может быть продлено Соглашение, либо отказывает в продлении срока действия настоящего Соглашения.</w:t>
      </w:r>
    </w:p>
    <w:p w14:paraId="7AD7B87C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17.5.3. Если в процессе проверки документов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выявлены факты </w:t>
      </w:r>
      <w:r>
        <w:rPr>
          <w:rFonts w:ascii="Times New Roman" w:hAnsi="Times New Roman"/>
          <w:sz w:val="24"/>
          <w:szCs w:val="24"/>
        </w:rPr>
        <w:t>недостоверности информации, ошибки расчетов и прочие недостатки, документы возвращаются Концессионеру на доработку с указанием причин возврата. Срок настоящего Соглашения не увеличивается в случае, если ухудшение положения Концессионера произошло вследстви</w:t>
      </w:r>
      <w:r>
        <w:rPr>
          <w:rFonts w:ascii="Times New Roman" w:hAnsi="Times New Roman"/>
          <w:sz w:val="24"/>
          <w:szCs w:val="24"/>
        </w:rPr>
        <w:t>е недостижения Концессионером установленных Соглашением плановых значений показателей надежности, качества, энергетической эффективности объектов водоотведения, плановых значений показателей надежности и энергетической эффективности объектов водоотведения.</w:t>
      </w:r>
    </w:p>
    <w:p w14:paraId="40CD7711" w14:textId="77777777" w:rsidR="007D3246" w:rsidRDefault="007D32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55D9122" w14:textId="77777777" w:rsidR="007D3246" w:rsidRDefault="00B104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Разрешение споров </w:t>
      </w:r>
    </w:p>
    <w:p w14:paraId="1195838C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18.1. Споры и разногласия между Сторонами по настоящему Соглашению или в связи с ним разрешаются путем переговоров. </w:t>
      </w:r>
    </w:p>
    <w:p w14:paraId="2FE43C32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18.2. В случае недостижения согласия в результате проведенных переговоров, Сторона, заявляющая о существовании спо</w:t>
      </w:r>
      <w:r>
        <w:rPr>
          <w:rFonts w:ascii="Times New Roman" w:hAnsi="Times New Roman"/>
          <w:sz w:val="24"/>
          <w:szCs w:val="24"/>
        </w:rPr>
        <w:t>ра или разногласий по настоящему Соглашению, направляет другой Стороне письменную претензию, ответ на которую должен быть представлен заявителю в течение 20 (двадцати) рабочих дней со дня ее получения. Претензия (ответ на претензию) направляется с уведомле</w:t>
      </w:r>
      <w:r>
        <w:rPr>
          <w:rFonts w:ascii="Times New Roman" w:hAnsi="Times New Roman"/>
          <w:sz w:val="24"/>
          <w:szCs w:val="24"/>
        </w:rPr>
        <w:t xml:space="preserve">нием о вручении или иным способом, обеспечивающим получение Стороной такого сообщения. В случае, если ответ не представлен в указанный срок, претензия считается принятой. </w:t>
      </w:r>
    </w:p>
    <w:p w14:paraId="61E615B1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18.3. В случае недостижения Сторонами согласия споры, возникшие между Сторонами, раз</w:t>
      </w:r>
      <w:r>
        <w:rPr>
          <w:rFonts w:ascii="Times New Roman" w:hAnsi="Times New Roman"/>
          <w:sz w:val="24"/>
          <w:szCs w:val="24"/>
        </w:rPr>
        <w:t>решаются в соответствии с законодательством РФ в Арбитражном суде Забайкальского края.</w:t>
      </w:r>
    </w:p>
    <w:p w14:paraId="52DB04BC" w14:textId="77777777" w:rsidR="007D3246" w:rsidRDefault="007D32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518D8B" w14:textId="77777777" w:rsidR="007D3246" w:rsidRDefault="00B104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19. Заключительные положения </w:t>
      </w:r>
    </w:p>
    <w:p w14:paraId="4EAFE0E4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19.1. Сторона, изменившая свое местонахождение и (или) реквизиты, обязана сообщить об этом другой Стороне в течение 10 (десяти) рабочих дней со дня этого изменения. </w:t>
      </w:r>
    </w:p>
    <w:p w14:paraId="4C536B09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19.2. Настоящее Соглашение составлено на русском языке в 4 (четырёх) подлинных экземплярах</w:t>
      </w:r>
      <w:r>
        <w:rPr>
          <w:rFonts w:ascii="Times New Roman" w:hAnsi="Times New Roman"/>
          <w:sz w:val="24"/>
          <w:szCs w:val="24"/>
        </w:rPr>
        <w:t>, имеющих равную юридическую силу, из них по одному экземпляру – сторонам Соглашения, один экземпляр - для Росреестра по Забайкальскому краю.</w:t>
      </w:r>
    </w:p>
    <w:p w14:paraId="373E1ACD" w14:textId="77777777" w:rsidR="007D3246" w:rsidRDefault="00B10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19.3. Все приложения и дополнительные соглашения к настоящему Соглашению, заключенные как при подписании настоящег</w:t>
      </w:r>
      <w:r>
        <w:rPr>
          <w:rFonts w:ascii="Times New Roman" w:hAnsi="Times New Roman"/>
          <w:sz w:val="24"/>
          <w:szCs w:val="24"/>
        </w:rPr>
        <w:t>о Соглашения, так и после вступления в силу настоящего Соглашения, являются его неотъемлемой частью. Указанные приложения и дополнительные соглашения подписываются уполномоченными представителями Сторон.</w:t>
      </w:r>
    </w:p>
    <w:p w14:paraId="6496FED7" w14:textId="77777777" w:rsidR="007D3246" w:rsidRDefault="007D3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BB6C2E" w14:textId="77777777" w:rsidR="007D3246" w:rsidRDefault="00B104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20. Перечень приложений</w:t>
      </w:r>
    </w:p>
    <w:p w14:paraId="2431CDAC" w14:textId="77777777" w:rsidR="007D3246" w:rsidRDefault="00B104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1" w:tooltip="#Приложение1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Приложение № 1</w:t>
        </w:r>
      </w:hyperlink>
      <w:r>
        <w:rPr>
          <w:rFonts w:ascii="Times New Roman" w:hAnsi="Times New Roman"/>
          <w:sz w:val="24"/>
          <w:szCs w:val="24"/>
        </w:rPr>
        <w:t xml:space="preserve"> – Перечень недвижимого и движимого имущества, передаваемого на условиях Концессионного соглашения, с учетом создаваемых Объектов; </w:t>
      </w:r>
    </w:p>
    <w:p w14:paraId="25ABF25D" w14:textId="77777777" w:rsidR="007D3246" w:rsidRDefault="00B104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3" w:tooltip="#Приложение3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2</w:t>
      </w:r>
      <w:r>
        <w:rPr>
          <w:rFonts w:ascii="Times New Roman" w:hAnsi="Times New Roman"/>
          <w:sz w:val="24"/>
          <w:szCs w:val="24"/>
        </w:rPr>
        <w:t xml:space="preserve"> – Техническое описание о</w:t>
      </w:r>
      <w:r>
        <w:rPr>
          <w:rFonts w:ascii="Times New Roman" w:hAnsi="Times New Roman"/>
          <w:sz w:val="24"/>
          <w:szCs w:val="24"/>
        </w:rPr>
        <w:t xml:space="preserve">бъектов водоотведения; </w:t>
      </w:r>
    </w:p>
    <w:p w14:paraId="507D9A13" w14:textId="77777777" w:rsidR="007D3246" w:rsidRDefault="00B104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4" w:tooltip="#Приложение4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3</w:t>
      </w:r>
      <w:r>
        <w:rPr>
          <w:rFonts w:ascii="Times New Roman" w:hAnsi="Times New Roman"/>
          <w:sz w:val="24"/>
          <w:szCs w:val="24"/>
        </w:rPr>
        <w:t xml:space="preserve"> – Долгосрочные параметры регулирования и плановые значения показателей деятельности Концессионера;</w:t>
      </w:r>
    </w:p>
    <w:p w14:paraId="7D8C9EE5" w14:textId="77777777" w:rsidR="007D3246" w:rsidRDefault="00B104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5" w:tooltip="#Приложение5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4</w:t>
      </w:r>
      <w:r>
        <w:rPr>
          <w:rFonts w:ascii="Times New Roman" w:hAnsi="Times New Roman"/>
          <w:sz w:val="24"/>
          <w:szCs w:val="24"/>
        </w:rPr>
        <w:t xml:space="preserve"> – Зад</w:t>
      </w:r>
      <w:r>
        <w:rPr>
          <w:rFonts w:ascii="Times New Roman" w:hAnsi="Times New Roman"/>
          <w:sz w:val="24"/>
          <w:szCs w:val="24"/>
        </w:rPr>
        <w:t>ание и основные мероприятия по созданию и (или) реконструкции имущества в составе Объектов Соглашения;</w:t>
      </w:r>
    </w:p>
    <w:p w14:paraId="16B8A8C9" w14:textId="77777777" w:rsidR="007D3246" w:rsidRDefault="00B104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6" w:tooltip="#Приложение6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5</w:t>
      </w:r>
      <w:r>
        <w:rPr>
          <w:rFonts w:ascii="Times New Roman" w:hAnsi="Times New Roman"/>
          <w:sz w:val="24"/>
          <w:szCs w:val="24"/>
        </w:rPr>
        <w:t xml:space="preserve"> – Перечень и описание земельных участков;</w:t>
      </w:r>
    </w:p>
    <w:p w14:paraId="452FE895" w14:textId="77777777" w:rsidR="007D3246" w:rsidRDefault="00B104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7" w:tooltip="#Приложение7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6</w:t>
      </w:r>
      <w:r>
        <w:rPr>
          <w:rFonts w:ascii="Times New Roman" w:hAnsi="Times New Roman"/>
          <w:sz w:val="24"/>
          <w:szCs w:val="24"/>
        </w:rPr>
        <w:t xml:space="preserve"> – Описание объектов водоотведения при возврате Объекта Соглашения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по истечении срока действия Концессионного соглашения;</w:t>
      </w:r>
    </w:p>
    <w:p w14:paraId="59FA737E" w14:textId="77777777" w:rsidR="007D3246" w:rsidRDefault="00B104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8" w:tooltip="#Приложение8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7</w:t>
      </w:r>
      <w:r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Форма акта приема-передачи имущества по Концессионному соглашению;</w:t>
      </w:r>
    </w:p>
    <w:p w14:paraId="782DA108" w14:textId="77777777" w:rsidR="007D3246" w:rsidRDefault="00B104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9" w:tooltip="#Приложение9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8</w:t>
      </w:r>
      <w:r>
        <w:rPr>
          <w:rFonts w:ascii="Times New Roman" w:hAnsi="Times New Roman"/>
          <w:sz w:val="24"/>
          <w:szCs w:val="24"/>
        </w:rPr>
        <w:t xml:space="preserve"> – Формы отчётов Концессионера;</w:t>
      </w:r>
    </w:p>
    <w:p w14:paraId="09879E34" w14:textId="77777777" w:rsidR="007D3246" w:rsidRDefault="00B104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9 - Объем валовой выручки, получаемой Концессионером в рамках реализации настоящ</w:t>
      </w:r>
      <w:r>
        <w:rPr>
          <w:rFonts w:ascii="Times New Roman" w:hAnsi="Times New Roman"/>
          <w:sz w:val="24"/>
          <w:szCs w:val="24"/>
        </w:rPr>
        <w:t xml:space="preserve">его Соглашения. </w:t>
      </w:r>
    </w:p>
    <w:p w14:paraId="32CCF2C1" w14:textId="77777777" w:rsidR="007D3246" w:rsidRDefault="00B104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10 – Схема расположения сетей водоотведения.</w:t>
      </w:r>
    </w:p>
    <w:p w14:paraId="7B89A2FD" w14:textId="77777777" w:rsidR="007D3246" w:rsidRDefault="007D3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3EABAF" w14:textId="77777777" w:rsidR="007D3246" w:rsidRDefault="00B104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21. Адреса и реквизиты Сторон </w:t>
      </w:r>
    </w:p>
    <w:p w14:paraId="014D4872" w14:textId="77777777" w:rsidR="007D3246" w:rsidRDefault="007D32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7D3246" w14:paraId="5BB62825" w14:textId="77777777">
        <w:tc>
          <w:tcPr>
            <w:tcW w:w="9487" w:type="dxa"/>
          </w:tcPr>
          <w:p w14:paraId="0CE0F829" w14:textId="77777777" w:rsidR="007D3246" w:rsidRDefault="00B104D5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Концедент</w:t>
            </w:r>
            <w:proofErr w:type="spellEnd"/>
          </w:p>
          <w:p w14:paraId="2D9CFFF5" w14:textId="77777777" w:rsidR="007D3246" w:rsidRDefault="007D3246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142EC8" w14:textId="77777777" w:rsidR="007D3246" w:rsidRDefault="00B104D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Забайкальского муниципального округа </w:t>
            </w:r>
          </w:p>
          <w:p w14:paraId="5053AFDF" w14:textId="77777777" w:rsidR="007D3246" w:rsidRDefault="007D324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ECDF6" w14:textId="77777777" w:rsidR="007D3246" w:rsidRDefault="00B104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1027500546611 ИНН 7505000358 КПП 750501001</w:t>
            </w:r>
          </w:p>
          <w:p w14:paraId="428028F0" w14:textId="77777777" w:rsidR="007D3246" w:rsidRDefault="00B104D5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адрес: 674650, Забайкальский край, Забайкальский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Забайкальск, ул. Красноармейская, 40А</w:t>
            </w:r>
          </w:p>
          <w:p w14:paraId="49AF5F78" w14:textId="77777777" w:rsidR="007D3246" w:rsidRDefault="007D324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EE6817" w14:textId="77777777" w:rsidR="007D3246" w:rsidRDefault="00B104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Забайкальского муниципального округа</w:t>
            </w:r>
          </w:p>
          <w:p w14:paraId="401C30F8" w14:textId="77777777" w:rsidR="007D3246" w:rsidRDefault="007D324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8F622E" w14:textId="77777777" w:rsidR="007D3246" w:rsidRDefault="00B104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___________________А.В. Мочалов</w:t>
            </w:r>
          </w:p>
        </w:tc>
      </w:tr>
      <w:tr w:rsidR="007D3246" w14:paraId="0329C0E4" w14:textId="77777777">
        <w:tc>
          <w:tcPr>
            <w:tcW w:w="9487" w:type="dxa"/>
          </w:tcPr>
          <w:p w14:paraId="762EFE70" w14:textId="77777777" w:rsidR="007D3246" w:rsidRDefault="007D3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E3F737" w14:textId="77777777" w:rsidR="007D3246" w:rsidRDefault="00B104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Концессионер:</w:t>
            </w:r>
          </w:p>
          <w:p w14:paraId="5B8FBB71" w14:textId="77777777" w:rsidR="007D3246" w:rsidRDefault="007D3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16BC50" w14:textId="77777777" w:rsidR="007D3246" w:rsidRDefault="00B104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Читаэнергосбыт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14:paraId="67430FDE" w14:textId="77777777" w:rsidR="007D3246" w:rsidRDefault="007D3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C4AA71" w14:textId="77777777" w:rsidR="007D3246" w:rsidRDefault="00B104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105753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6132323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ИНН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7536066430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КПП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753606001</w:t>
            </w:r>
          </w:p>
          <w:p w14:paraId="1DCB6F05" w14:textId="77777777" w:rsidR="007D3246" w:rsidRDefault="00B104D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адрес: 672039, Забайкальский край, г. Чита, ул. Бабушкина, д.38</w:t>
            </w:r>
          </w:p>
          <w:p w14:paraId="206ECE9D" w14:textId="77777777" w:rsidR="007D3246" w:rsidRDefault="00B104D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55F90E90" w14:textId="77777777" w:rsidR="007D3246" w:rsidRDefault="007D324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B086A0" w14:textId="77777777" w:rsidR="007D3246" w:rsidRDefault="00B104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___________________А.В. Голиков</w:t>
            </w:r>
          </w:p>
          <w:p w14:paraId="65297992" w14:textId="77777777" w:rsidR="007D3246" w:rsidRDefault="007D3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246" w14:paraId="5F011AE4" w14:textId="77777777">
        <w:tc>
          <w:tcPr>
            <w:tcW w:w="9487" w:type="dxa"/>
          </w:tcPr>
          <w:p w14:paraId="73D99F0D" w14:textId="77777777" w:rsidR="007D3246" w:rsidRDefault="007D32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EB7A6B7" w14:textId="77777777" w:rsidR="007D3246" w:rsidRDefault="007D32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683A819" w14:textId="77777777" w:rsidR="007D3246" w:rsidRDefault="00B104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Субъект РФ:</w:t>
            </w:r>
          </w:p>
          <w:p w14:paraId="63D4BD64" w14:textId="77777777" w:rsidR="007D3246" w:rsidRDefault="007D32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3729E42" w14:textId="77777777" w:rsidR="007D3246" w:rsidRDefault="00B104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Забайкальский край</w:t>
            </w:r>
          </w:p>
          <w:p w14:paraId="0F2E50A0" w14:textId="77777777" w:rsidR="007D3246" w:rsidRDefault="007D32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D7CD55" w14:textId="77777777" w:rsidR="007D3246" w:rsidRDefault="00B104D5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7536095293, КПП 753601001, ОГРН 1087536008163, ОКПО 00022250</w:t>
            </w:r>
          </w:p>
          <w:p w14:paraId="37ED3376" w14:textId="77777777" w:rsidR="007D3246" w:rsidRDefault="00B10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адрес: Российская Федерация, 672000, Забайкальский край, г. Чита, ул. Чайковского, 8</w:t>
            </w:r>
          </w:p>
          <w:p w14:paraId="21DBF9D4" w14:textId="77777777" w:rsidR="007D3246" w:rsidRDefault="007D3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0C0A31" w14:textId="77777777" w:rsidR="007D3246" w:rsidRDefault="00B10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5BEFBAE9" w14:textId="77777777" w:rsidR="007D3246" w:rsidRDefault="007D3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E276EE" w14:textId="77777777" w:rsidR="007D3246" w:rsidRDefault="00B104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  <w:p w14:paraId="08F94CB9" w14:textId="77777777" w:rsidR="007D3246" w:rsidRDefault="007D3246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87173D2" w14:textId="77777777" w:rsidR="007D3246" w:rsidRDefault="007D3246">
      <w:pPr>
        <w:spacing w:after="0" w:line="240" w:lineRule="auto"/>
        <w:sectPr w:rsidR="007D3246">
          <w:foot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37514B5" w14:textId="77777777" w:rsidR="007D3246" w:rsidRDefault="00B104D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Приложение1"/>
      <w:bookmarkEnd w:id="0"/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1</w:t>
      </w:r>
    </w:p>
    <w:p w14:paraId="7DA84049" w14:textId="77777777" w:rsidR="007D3246" w:rsidRDefault="00B104D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Концессионному соглашению в отношении муниципальных объектов коммунальной </w:t>
      </w:r>
    </w:p>
    <w:p w14:paraId="3AB73D3C" w14:textId="77777777" w:rsidR="007D3246" w:rsidRDefault="00B104D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инфраструктуры, предназначенных для водоотведения потребителей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п.ст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Даурия</w:t>
      </w:r>
    </w:p>
    <w:p w14:paraId="22B5056F" w14:textId="77777777" w:rsidR="007D3246" w:rsidRDefault="00B104D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«___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_________2025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г. №  ___</w:t>
      </w:r>
    </w:p>
    <w:p w14:paraId="159E369D" w14:textId="77777777" w:rsidR="007D3246" w:rsidRDefault="007D324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A1DCDB" w14:textId="77777777" w:rsidR="007D3246" w:rsidRDefault="00B104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Перечень имущества, передаваемого Администрацией Забайкальского муниципального округа</w:t>
      </w:r>
    </w:p>
    <w:p w14:paraId="69A2A3C2" w14:textId="77777777" w:rsidR="007D3246" w:rsidRDefault="007D32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714064" w14:textId="77777777" w:rsidR="007D3246" w:rsidRDefault="00B104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Объектов Концессионного Соглашения 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998"/>
        <w:gridCol w:w="3827"/>
        <w:gridCol w:w="4111"/>
        <w:gridCol w:w="2552"/>
      </w:tblGrid>
      <w:tr w:rsidR="007D3246" w14:paraId="1B198716" w14:textId="77777777">
        <w:trPr>
          <w:trHeight w:val="765"/>
        </w:trPr>
        <w:tc>
          <w:tcPr>
            <w:tcW w:w="546" w:type="dxa"/>
            <w:shd w:val="clear" w:color="000000" w:fill="FFFFFF"/>
            <w:vAlign w:val="center"/>
          </w:tcPr>
          <w:p w14:paraId="56BFF9EB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98" w:type="dxa"/>
            <w:shd w:val="clear" w:color="000000" w:fill="FFFFFF"/>
            <w:vAlign w:val="center"/>
          </w:tcPr>
          <w:p w14:paraId="1DE3920D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 основных средств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3E66C2DB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расположения объектов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074E2600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C148AB1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Документ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прав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 собственности, запись в ЕГРН</w:t>
            </w:r>
          </w:p>
        </w:tc>
      </w:tr>
      <w:tr w:rsidR="007D3246" w14:paraId="615E1B97" w14:textId="77777777">
        <w:trPr>
          <w:trHeight w:val="964"/>
        </w:trPr>
        <w:tc>
          <w:tcPr>
            <w:tcW w:w="546" w:type="dxa"/>
            <w:shd w:val="clear" w:color="000000" w:fill="FFFFFF"/>
            <w:vAlign w:val="center"/>
          </w:tcPr>
          <w:p w14:paraId="3D602837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8" w:type="dxa"/>
            <w:shd w:val="clear" w:color="000000" w:fill="FFFFFF"/>
            <w:vAlign w:val="center"/>
          </w:tcPr>
          <w:p w14:paraId="2CF39BED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СМ 125-80-315 №1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18B193B0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Канализационная насосная станция (станция перекачки)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6F7B9071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Эл/Двигатель: А180S4У3,</w:t>
            </w:r>
          </w:p>
          <w:p w14:paraId="72612028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Производительность: 80 м3/ч, Напор: 32 м,</w:t>
            </w:r>
          </w:p>
          <w:p w14:paraId="131B87F5" w14:textId="77777777" w:rsidR="007D3246" w:rsidRDefault="00B10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Мощностью: 22 кВт, Обороты: 1450 об/мин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23B8B5C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D3246" w14:paraId="2525F48E" w14:textId="77777777">
        <w:trPr>
          <w:trHeight w:val="694"/>
        </w:trPr>
        <w:tc>
          <w:tcPr>
            <w:tcW w:w="546" w:type="dxa"/>
            <w:shd w:val="clear" w:color="000000" w:fill="FFFFFF"/>
            <w:vAlign w:val="center"/>
          </w:tcPr>
          <w:p w14:paraId="72556185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8" w:type="dxa"/>
            <w:shd w:val="clear" w:color="000000" w:fill="FFFFFF"/>
            <w:vAlign w:val="center"/>
          </w:tcPr>
          <w:p w14:paraId="508B1A36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СМ 125-80-315 №2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03795CDE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Канализационная насосная станция (станция перекачки)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61EC5C8E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Эл/Двигатель: АИР180S4,</w:t>
            </w:r>
          </w:p>
          <w:p w14:paraId="43A79E5C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Производительность: 80 м3/ч, Напор: 32 м,</w:t>
            </w:r>
          </w:p>
          <w:p w14:paraId="1073030C" w14:textId="77777777" w:rsidR="007D3246" w:rsidRDefault="00B10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Мощностью: 22 кВт, Обороты: 1450 об/мин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14:paraId="27488BBF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3C23C114" w14:textId="77777777" w:rsidR="007D3246" w:rsidRDefault="00B104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иного имущества Концессионного соглашения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998"/>
        <w:gridCol w:w="3827"/>
        <w:gridCol w:w="4111"/>
        <w:gridCol w:w="2552"/>
      </w:tblGrid>
      <w:tr w:rsidR="007D3246" w14:paraId="26A756EF" w14:textId="77777777">
        <w:trPr>
          <w:trHeight w:val="765"/>
        </w:trPr>
        <w:tc>
          <w:tcPr>
            <w:tcW w:w="546" w:type="dxa"/>
            <w:shd w:val="clear" w:color="000000" w:fill="FFFFFF"/>
            <w:vAlign w:val="center"/>
          </w:tcPr>
          <w:p w14:paraId="42B2FFC5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98" w:type="dxa"/>
            <w:shd w:val="clear" w:color="000000" w:fill="FFFFFF"/>
            <w:vAlign w:val="center"/>
          </w:tcPr>
          <w:p w14:paraId="680B0ACC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 основных средств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0AAA12F9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расположения объектов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39A68C49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5609E57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Документ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право собственности, запись в ЕГРН</w:t>
            </w:r>
          </w:p>
        </w:tc>
      </w:tr>
      <w:tr w:rsidR="007D3246" w14:paraId="32724704" w14:textId="77777777">
        <w:trPr>
          <w:trHeight w:val="964"/>
        </w:trPr>
        <w:tc>
          <w:tcPr>
            <w:tcW w:w="546" w:type="dxa"/>
            <w:shd w:val="clear" w:color="000000" w:fill="FFFFFF"/>
            <w:vAlign w:val="center"/>
          </w:tcPr>
          <w:p w14:paraId="7CBED4CE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8" w:type="dxa"/>
            <w:shd w:val="clear" w:color="000000" w:fill="FFFFFF"/>
            <w:vAlign w:val="center"/>
          </w:tcPr>
          <w:p w14:paraId="3FF6D5B4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Канализационная насосная станция (КНС)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7B711F65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Даурия</w:t>
            </w:r>
          </w:p>
          <w:p w14:paraId="3DCE710F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Координаты:</w:t>
            </w:r>
          </w:p>
          <w:p w14:paraId="33D42098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Широта: 49.929173    </w:t>
            </w:r>
          </w:p>
          <w:p w14:paraId="6BF34062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Долгота: 116.848625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6DF9CF48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Ввод в эксплуатацию -1968г.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391FBB6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D3246" w14:paraId="66B0A8A7" w14:textId="77777777">
        <w:trPr>
          <w:trHeight w:val="694"/>
        </w:trPr>
        <w:tc>
          <w:tcPr>
            <w:tcW w:w="546" w:type="dxa"/>
            <w:shd w:val="clear" w:color="000000" w:fill="FFFFFF"/>
            <w:vAlign w:val="center"/>
          </w:tcPr>
          <w:p w14:paraId="651B2C62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8" w:type="dxa"/>
            <w:shd w:val="clear" w:color="000000" w:fill="FFFFFF"/>
            <w:vAlign w:val="center"/>
          </w:tcPr>
          <w:p w14:paraId="5E8293D3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Канализационные сети </w:t>
            </w:r>
          </w:p>
          <w:p w14:paraId="526DF8E4" w14:textId="77777777" w:rsidR="007D3246" w:rsidRDefault="007D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14:paraId="5FF22A9A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Даурия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685945BC" w14:textId="77777777" w:rsidR="007D3246" w:rsidRDefault="00B10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Ввод в эксплуатацию -1967г., протяженность канализационной сети – 3544 м.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14:paraId="43D53DCD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2242FDF0" w14:textId="77777777" w:rsidR="007D3246" w:rsidRDefault="007D32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F14AFE8" w14:textId="77777777" w:rsidR="007D3246" w:rsidRDefault="00B104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создаваемых Объектов Концессионного Соглашения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2955"/>
        <w:gridCol w:w="3827"/>
        <w:gridCol w:w="4111"/>
        <w:gridCol w:w="2552"/>
      </w:tblGrid>
      <w:tr w:rsidR="007D3246" w14:paraId="44544551" w14:textId="77777777">
        <w:trPr>
          <w:trHeight w:val="765"/>
        </w:trPr>
        <w:tc>
          <w:tcPr>
            <w:tcW w:w="589" w:type="dxa"/>
            <w:shd w:val="clear" w:color="000000" w:fill="FFFFFF"/>
            <w:vAlign w:val="center"/>
          </w:tcPr>
          <w:p w14:paraId="57AD61AC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55" w:type="dxa"/>
            <w:shd w:val="clear" w:color="000000" w:fill="FFFFFF"/>
            <w:vAlign w:val="center"/>
          </w:tcPr>
          <w:p w14:paraId="3188F035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 основных средств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6D73EA3B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расположения объектов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12EDD67E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94A5965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Документ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право собственности, запись в ЕГРН</w:t>
            </w:r>
          </w:p>
        </w:tc>
      </w:tr>
      <w:tr w:rsidR="007D3246" w14:paraId="41C9E20B" w14:textId="77777777">
        <w:trPr>
          <w:trHeight w:val="510"/>
        </w:trPr>
        <w:tc>
          <w:tcPr>
            <w:tcW w:w="589" w:type="dxa"/>
            <w:shd w:val="clear" w:color="000000" w:fill="FFFFFF"/>
            <w:vAlign w:val="center"/>
          </w:tcPr>
          <w:p w14:paraId="6FF41528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5" w:type="dxa"/>
            <w:shd w:val="clear" w:color="000000" w:fill="FFFFFF"/>
            <w:vAlign w:val="center"/>
          </w:tcPr>
          <w:p w14:paraId="01DC8C7B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ройство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плавного пуска № 1 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0506025C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Канализационная насосная станция (станция перекачки)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52953553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Установка плавного пуска на Насос СМ 125-80-315 №1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14:paraId="412BA0F0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D3246" w14:paraId="541A733D" w14:textId="77777777">
        <w:trPr>
          <w:trHeight w:val="510"/>
        </w:trPr>
        <w:tc>
          <w:tcPr>
            <w:tcW w:w="589" w:type="dxa"/>
            <w:shd w:val="clear" w:color="000000" w:fill="FFFFFF"/>
            <w:vAlign w:val="center"/>
          </w:tcPr>
          <w:p w14:paraId="78F18514" w14:textId="77777777" w:rsidR="007D3246" w:rsidRDefault="007D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shd w:val="clear" w:color="000000" w:fill="FFFFFF"/>
            <w:vAlign w:val="center"/>
          </w:tcPr>
          <w:p w14:paraId="648B3C3C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ройство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плавного пуска № 2 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4C92C042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Канализационная насосная станция (станция перекачки)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34E6847C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Установка плавного пуска на Насос СМ 125-80-315 №2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14:paraId="0A756117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15C3DABB" w14:textId="77777777" w:rsidR="007D3246" w:rsidRDefault="007D32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7D3246" w14:paraId="3DF5D684" w14:textId="77777777">
        <w:trPr>
          <w:trHeight w:val="413"/>
          <w:jc w:val="center"/>
        </w:trPr>
        <w:tc>
          <w:tcPr>
            <w:tcW w:w="4854" w:type="dxa"/>
            <w:shd w:val="clear" w:color="auto" w:fill="auto"/>
          </w:tcPr>
          <w:p w14:paraId="15AAFD2C" w14:textId="77777777" w:rsidR="007D3246" w:rsidRDefault="00B1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5BBF2E2A" w14:textId="77777777" w:rsidR="007D3246" w:rsidRDefault="007D3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05AEF67" w14:textId="77777777" w:rsidR="007D3246" w:rsidRDefault="00B104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Забайкальского муниципального округа</w:t>
            </w:r>
          </w:p>
          <w:p w14:paraId="4B9F1CB5" w14:textId="77777777" w:rsidR="007D3246" w:rsidRDefault="007D324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1D20E0" w14:textId="77777777" w:rsidR="007D3246" w:rsidRDefault="007D324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82F20A" w14:textId="77777777" w:rsidR="007D3246" w:rsidRDefault="00B104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___________________А.В. Мочалов</w:t>
            </w:r>
          </w:p>
          <w:p w14:paraId="148C3A1C" w14:textId="77777777" w:rsidR="007D3246" w:rsidRDefault="007D324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</w:tcPr>
          <w:p w14:paraId="629DFACB" w14:textId="77777777" w:rsidR="007D3246" w:rsidRDefault="00B1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61AB278B" w14:textId="77777777" w:rsidR="007D3246" w:rsidRDefault="007D3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E18EB9D" w14:textId="77777777" w:rsidR="007D3246" w:rsidRDefault="00B104D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1D13EA5C" w14:textId="77777777" w:rsidR="007D3246" w:rsidRDefault="007D324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129CDF" w14:textId="77777777" w:rsidR="007D3246" w:rsidRDefault="007D324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18DB80" w14:textId="77777777" w:rsidR="007D3246" w:rsidRDefault="007D324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A971BA" w14:textId="77777777" w:rsidR="007D3246" w:rsidRDefault="00B104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  <w:p w14:paraId="707CB732" w14:textId="77777777" w:rsidR="007D3246" w:rsidRDefault="007D3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  <w:shd w:val="clear" w:color="auto" w:fill="auto"/>
          </w:tcPr>
          <w:p w14:paraId="7B8CF611" w14:textId="77777777" w:rsidR="007D3246" w:rsidRDefault="00B1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69C8E295" w14:textId="77777777" w:rsidR="007D3246" w:rsidRDefault="007D3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5AA96A6F" w14:textId="77777777" w:rsidR="007D3246" w:rsidRDefault="00B1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30650B47" w14:textId="77777777" w:rsidR="007D3246" w:rsidRDefault="007D3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6E6C4D" w14:textId="77777777" w:rsidR="007D3246" w:rsidRDefault="007D3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3D80B8" w14:textId="77777777" w:rsidR="007D3246" w:rsidRDefault="007D3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7FD5E7" w14:textId="77777777" w:rsidR="007D3246" w:rsidRDefault="00B104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  <w:p w14:paraId="173DEE90" w14:textId="77777777" w:rsidR="007D3246" w:rsidRDefault="007D324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1B335561" w14:textId="77777777" w:rsidR="007D3246" w:rsidRDefault="00B104D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" w:name="Приложение2"/>
      <w:bookmarkStart w:id="2" w:name="Приложение3"/>
      <w:bookmarkEnd w:id="1"/>
      <w:bookmarkEnd w:id="2"/>
      <w:r>
        <w:rPr>
          <w:rFonts w:ascii="Times New Roman" w:eastAsia="Times New Roman" w:hAnsi="Times New Roman"/>
          <w:sz w:val="16"/>
          <w:szCs w:val="16"/>
          <w:lang w:eastAsia="ru-RU"/>
        </w:rPr>
        <w:br w:type="page" w:clear="all"/>
      </w:r>
      <w:bookmarkStart w:id="3" w:name="Приложение4"/>
      <w:bookmarkEnd w:id="3"/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2</w:t>
      </w:r>
    </w:p>
    <w:p w14:paraId="1B5F3266" w14:textId="77777777" w:rsidR="007D3246" w:rsidRDefault="00B104D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Концессионному соглашению в отношении муниципальных объектов коммунальной </w:t>
      </w:r>
    </w:p>
    <w:p w14:paraId="2E1D2376" w14:textId="77777777" w:rsidR="007D3246" w:rsidRDefault="00B104D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инфраструктуры, предназначенных для водоотведения потребителей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п.ст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Даурия</w:t>
      </w:r>
    </w:p>
    <w:p w14:paraId="2EE62662" w14:textId="77777777" w:rsidR="007D3246" w:rsidRDefault="00B104D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 «____» __________2025 г.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№  _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__</w:t>
      </w:r>
    </w:p>
    <w:p w14:paraId="4E5B4023" w14:textId="77777777" w:rsidR="007D3246" w:rsidRDefault="007D324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B863F2" w14:textId="77777777" w:rsidR="007D3246" w:rsidRDefault="00B104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Техническое описание и технико-экономические показатели объектов ЖКХ</w:t>
      </w:r>
    </w:p>
    <w:p w14:paraId="45DEFD9A" w14:textId="77777777" w:rsidR="007D3246" w:rsidRDefault="007D32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B3C9C0" w14:textId="77777777" w:rsidR="007D3246" w:rsidRDefault="00B104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Техническое описание и технико-экономические показатели Объектов Соглашения</w:t>
      </w:r>
    </w:p>
    <w:tbl>
      <w:tblPr>
        <w:tblW w:w="144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558"/>
        <w:gridCol w:w="2820"/>
        <w:gridCol w:w="3260"/>
        <w:gridCol w:w="3240"/>
      </w:tblGrid>
      <w:tr w:rsidR="007D3246" w14:paraId="1C3B96DF" w14:textId="77777777">
        <w:trPr>
          <w:trHeight w:val="780"/>
        </w:trPr>
        <w:tc>
          <w:tcPr>
            <w:tcW w:w="540" w:type="dxa"/>
            <w:shd w:val="clear" w:color="auto" w:fill="auto"/>
            <w:vAlign w:val="center"/>
          </w:tcPr>
          <w:p w14:paraId="0A4F8533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58" w:type="dxa"/>
            <w:shd w:val="clear" w:color="auto" w:fill="auto"/>
            <w:vAlign w:val="center"/>
          </w:tcPr>
          <w:p w14:paraId="27B59CB7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объекта, кадастровый номер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7D49F23E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 объекта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8DF2598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(до реконструкции)</w:t>
            </w:r>
          </w:p>
        </w:tc>
        <w:tc>
          <w:tcPr>
            <w:tcW w:w="3240" w:type="dxa"/>
            <w:shd w:val="clear" w:color="auto" w:fill="auto"/>
            <w:vAlign w:val="bottom"/>
          </w:tcPr>
          <w:p w14:paraId="43B1EF71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после реконструкции</w:t>
            </w:r>
          </w:p>
        </w:tc>
      </w:tr>
      <w:tr w:rsidR="007D3246" w14:paraId="69679036" w14:textId="77777777">
        <w:trPr>
          <w:trHeight w:val="300"/>
        </w:trPr>
        <w:tc>
          <w:tcPr>
            <w:tcW w:w="14418" w:type="dxa"/>
            <w:gridSpan w:val="5"/>
            <w:shd w:val="clear" w:color="auto" w:fill="auto"/>
            <w:vAlign w:val="center"/>
          </w:tcPr>
          <w:p w14:paraId="3517B42A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Канализационная насосная станция (КНС)</w:t>
            </w:r>
          </w:p>
        </w:tc>
      </w:tr>
      <w:tr w:rsidR="007D3246" w14:paraId="69040A5C" w14:textId="77777777">
        <w:trPr>
          <w:trHeight w:val="1440"/>
        </w:trPr>
        <w:tc>
          <w:tcPr>
            <w:tcW w:w="540" w:type="dxa"/>
            <w:shd w:val="clear" w:color="000000" w:fill="FFFFFF"/>
            <w:vAlign w:val="center"/>
          </w:tcPr>
          <w:p w14:paraId="45146978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8" w:type="dxa"/>
            <w:shd w:val="clear" w:color="000000" w:fill="FFFFFF"/>
            <w:vAlign w:val="center"/>
          </w:tcPr>
          <w:p w14:paraId="3B1EF21E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СМ 125-80-315 №1</w:t>
            </w:r>
          </w:p>
        </w:tc>
        <w:tc>
          <w:tcPr>
            <w:tcW w:w="2820" w:type="dxa"/>
            <w:shd w:val="clear" w:color="000000" w:fill="FFFFFF"/>
            <w:vAlign w:val="center"/>
          </w:tcPr>
          <w:p w14:paraId="2D3B345A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Канализационная насосная станция (станция перекачки)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14:paraId="53543729" w14:textId="77777777" w:rsidR="007D3246" w:rsidRDefault="00B10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Годовой расход электрической энергии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потребляемой насосом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12 743,00 кВт*ч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14:paraId="60D51142" w14:textId="77777777" w:rsidR="007D3246" w:rsidRDefault="00B10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Годовой расход электрической энергии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потребляемой насосом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12 360,71 кВт*ч</w:t>
            </w:r>
          </w:p>
        </w:tc>
      </w:tr>
      <w:tr w:rsidR="007D3246" w14:paraId="0FB3C7AF" w14:textId="77777777">
        <w:trPr>
          <w:trHeight w:val="1440"/>
        </w:trPr>
        <w:tc>
          <w:tcPr>
            <w:tcW w:w="540" w:type="dxa"/>
            <w:shd w:val="clear" w:color="000000" w:fill="FFFFFF"/>
            <w:vAlign w:val="center"/>
          </w:tcPr>
          <w:p w14:paraId="5B0E4F26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58" w:type="dxa"/>
            <w:shd w:val="clear" w:color="000000" w:fill="FFFFFF"/>
            <w:vAlign w:val="center"/>
          </w:tcPr>
          <w:p w14:paraId="4EFF5BF1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СМ 125-80-315 №2</w:t>
            </w:r>
          </w:p>
        </w:tc>
        <w:tc>
          <w:tcPr>
            <w:tcW w:w="2820" w:type="dxa"/>
            <w:shd w:val="clear" w:color="000000" w:fill="FFFFFF"/>
            <w:vAlign w:val="center"/>
          </w:tcPr>
          <w:p w14:paraId="3576FF0C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Канализационная насосная станция (станция перекачки)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14:paraId="312348AD" w14:textId="77777777" w:rsidR="007D3246" w:rsidRDefault="00B10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Годовой расход электрической энергии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потребляемой насосом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12 743,00 кВт*ч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14:paraId="31A7DC1B" w14:textId="77777777" w:rsidR="007D3246" w:rsidRDefault="00B10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Годовой расход электрической энергии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потребляемой насосом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12 360,71 кВт*ч</w:t>
            </w:r>
          </w:p>
        </w:tc>
      </w:tr>
    </w:tbl>
    <w:p w14:paraId="7F00502C" w14:textId="77777777" w:rsidR="007D3246" w:rsidRDefault="007D32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10B2C0" w14:textId="77777777" w:rsidR="007D3246" w:rsidRDefault="007D32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7D3246" w14:paraId="1C123392" w14:textId="77777777">
        <w:trPr>
          <w:trHeight w:val="95"/>
          <w:jc w:val="center"/>
        </w:trPr>
        <w:tc>
          <w:tcPr>
            <w:tcW w:w="4854" w:type="dxa"/>
            <w:shd w:val="clear" w:color="auto" w:fill="auto"/>
          </w:tcPr>
          <w:p w14:paraId="7DA658DF" w14:textId="77777777" w:rsidR="007D3246" w:rsidRDefault="00B1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71AC5D24" w14:textId="77777777" w:rsidR="007D3246" w:rsidRDefault="00B104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Забайкальского муниципального округа</w:t>
            </w:r>
          </w:p>
          <w:p w14:paraId="7C7E3146" w14:textId="77777777" w:rsidR="007D3246" w:rsidRDefault="00B104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___________________А.В. Мочалов</w:t>
            </w:r>
          </w:p>
        </w:tc>
        <w:tc>
          <w:tcPr>
            <w:tcW w:w="4560" w:type="dxa"/>
          </w:tcPr>
          <w:p w14:paraId="10354CBC" w14:textId="77777777" w:rsidR="007D3246" w:rsidRDefault="00B1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67CD76FA" w14:textId="77777777" w:rsidR="007D3246" w:rsidRDefault="00B104D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505A34E1" w14:textId="77777777" w:rsidR="007D3246" w:rsidRDefault="007D324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AB7055" w14:textId="77777777" w:rsidR="007D3246" w:rsidRDefault="00B104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</w:tc>
        <w:tc>
          <w:tcPr>
            <w:tcW w:w="4873" w:type="dxa"/>
            <w:shd w:val="clear" w:color="auto" w:fill="auto"/>
          </w:tcPr>
          <w:p w14:paraId="5F01497D" w14:textId="77777777" w:rsidR="007D3246" w:rsidRDefault="00B1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4F6D2DBB" w14:textId="77777777" w:rsidR="007D3246" w:rsidRDefault="00B1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2A80394C" w14:textId="77777777" w:rsidR="007D3246" w:rsidRDefault="007D3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22F4B3" w14:textId="77777777" w:rsidR="007D3246" w:rsidRDefault="00B104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</w:tc>
      </w:tr>
    </w:tbl>
    <w:p w14:paraId="015138E4" w14:textId="77777777" w:rsidR="007D3246" w:rsidRDefault="007D324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40035EE" w14:textId="77777777" w:rsidR="007D3246" w:rsidRDefault="007D324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721C0A8" w14:textId="77777777" w:rsidR="007D3246" w:rsidRDefault="007D324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4E8C02B" w14:textId="77777777" w:rsidR="007D3246" w:rsidRDefault="007D324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020E639" w14:textId="77777777" w:rsidR="007D3246" w:rsidRDefault="007D324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92CDFD0" w14:textId="77777777" w:rsidR="007D3246" w:rsidRDefault="007D324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99316DD" w14:textId="77777777" w:rsidR="007D3246" w:rsidRDefault="00B104D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3</w:t>
      </w:r>
    </w:p>
    <w:p w14:paraId="0AE0F022" w14:textId="77777777" w:rsidR="007D3246" w:rsidRDefault="00B104D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Концессионному соглашению в отношении муниципальных объектов коммунальной </w:t>
      </w:r>
    </w:p>
    <w:p w14:paraId="726905A4" w14:textId="77777777" w:rsidR="007D3246" w:rsidRDefault="00B104D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инфраструктуры, предназначенных для водоотведения потребителей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п.ст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Даурия</w:t>
      </w:r>
    </w:p>
    <w:p w14:paraId="420A54BF" w14:textId="77777777" w:rsidR="007D3246" w:rsidRDefault="00B104D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«____» __________2025 г. № ___</w:t>
      </w:r>
    </w:p>
    <w:p w14:paraId="2161FA15" w14:textId="77777777" w:rsidR="007D3246" w:rsidRDefault="007D324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6C3B12C" w14:textId="77777777" w:rsidR="007D3246" w:rsidRDefault="00B104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Долгосрочные параметры регулирования и плановые показатели надёжност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</w:p>
    <w:p w14:paraId="5C70D201" w14:textId="77777777" w:rsidR="007D3246" w:rsidRDefault="00B104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эффективности деятельности Концессионера в сфере водоотведения</w:t>
      </w:r>
    </w:p>
    <w:p w14:paraId="6F355537" w14:textId="77777777" w:rsidR="007D3246" w:rsidRDefault="00B104D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1</w:t>
      </w:r>
    </w:p>
    <w:p w14:paraId="6C130B8D" w14:textId="77777777" w:rsidR="007D3246" w:rsidRDefault="00B104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Таблица 1 – Долгосрочные параметры регулирования по виду деятельности «Водоотведение» *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"/>
        <w:gridCol w:w="3038"/>
        <w:gridCol w:w="3594"/>
        <w:gridCol w:w="3593"/>
        <w:gridCol w:w="3593"/>
      </w:tblGrid>
      <w:tr w:rsidR="007D3246" w14:paraId="2E114678" w14:textId="77777777">
        <w:trPr>
          <w:trHeight w:val="464"/>
        </w:trPr>
        <w:tc>
          <w:tcPr>
            <w:tcW w:w="327" w:type="pct"/>
            <w:vMerge w:val="restart"/>
            <w:vAlign w:val="center"/>
          </w:tcPr>
          <w:p w14:paraId="31AF01B5" w14:textId="77777777" w:rsidR="007D3246" w:rsidRDefault="00B104D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27" w:type="pct"/>
            <w:vMerge w:val="restart"/>
            <w:vAlign w:val="center"/>
          </w:tcPr>
          <w:p w14:paraId="21E13C5F" w14:textId="77777777" w:rsidR="007D3246" w:rsidRDefault="00B104D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Год действия</w:t>
            </w:r>
          </w:p>
          <w:p w14:paraId="58D5C427" w14:textId="77777777" w:rsidR="007D3246" w:rsidRDefault="00B104D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Концессионного соглашения</w:t>
            </w:r>
          </w:p>
        </w:tc>
        <w:tc>
          <w:tcPr>
            <w:tcW w:w="1215" w:type="pct"/>
            <w:vMerge w:val="restart"/>
            <w:vAlign w:val="center"/>
          </w:tcPr>
          <w:p w14:paraId="1BD2FC7D" w14:textId="77777777" w:rsidR="007D3246" w:rsidRDefault="00B104D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Базовый уровень операционных расходов в ценах 2025 года,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без учета индекса потребительских цен и индекса изменения количества активов (тыс. руб., без НДС) </w:t>
            </w:r>
          </w:p>
        </w:tc>
        <w:tc>
          <w:tcPr>
            <w:tcW w:w="1215" w:type="pct"/>
            <w:vMerge w:val="restart"/>
            <w:vAlign w:val="center"/>
          </w:tcPr>
          <w:p w14:paraId="082D059B" w14:textId="77777777" w:rsidR="007D3246" w:rsidRDefault="00B104D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Индекс эффективности операционных расходов, %</w:t>
            </w:r>
          </w:p>
        </w:tc>
        <w:tc>
          <w:tcPr>
            <w:tcW w:w="1215" w:type="pct"/>
            <w:vMerge w:val="restart"/>
            <w:vAlign w:val="center"/>
          </w:tcPr>
          <w:p w14:paraId="423CB5A5" w14:textId="77777777" w:rsidR="007D3246" w:rsidRDefault="00B104D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Нормативный уровень прибыли, %</w:t>
            </w:r>
          </w:p>
        </w:tc>
      </w:tr>
      <w:tr w:rsidR="007D3246" w14:paraId="57D37247" w14:textId="77777777">
        <w:trPr>
          <w:trHeight w:val="194"/>
        </w:trPr>
        <w:tc>
          <w:tcPr>
            <w:tcW w:w="327" w:type="pct"/>
            <w:vAlign w:val="center"/>
          </w:tcPr>
          <w:p w14:paraId="67C94707" w14:textId="77777777" w:rsidR="007D3246" w:rsidRDefault="00B104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27" w:type="pct"/>
            <w:vAlign w:val="center"/>
          </w:tcPr>
          <w:p w14:paraId="2FB6C4CA" w14:textId="77777777" w:rsidR="007D3246" w:rsidRDefault="00B104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215" w:type="pct"/>
            <w:vAlign w:val="center"/>
          </w:tcPr>
          <w:p w14:paraId="11A84CC8" w14:textId="77777777" w:rsidR="007D3246" w:rsidRDefault="00B104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7 396,73</w:t>
            </w:r>
          </w:p>
        </w:tc>
        <w:tc>
          <w:tcPr>
            <w:tcW w:w="1215" w:type="pct"/>
            <w:vAlign w:val="center"/>
          </w:tcPr>
          <w:p w14:paraId="00964E81" w14:textId="77777777" w:rsidR="007D3246" w:rsidRDefault="00B104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pct"/>
            <w:vAlign w:val="bottom"/>
          </w:tcPr>
          <w:p w14:paraId="214E6708" w14:textId="77777777" w:rsidR="007D3246" w:rsidRDefault="00B104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D3246" w14:paraId="4EB6A872" w14:textId="77777777">
        <w:trPr>
          <w:trHeight w:val="299"/>
        </w:trPr>
        <w:tc>
          <w:tcPr>
            <w:tcW w:w="327" w:type="pct"/>
            <w:vAlign w:val="center"/>
          </w:tcPr>
          <w:p w14:paraId="65D3E100" w14:textId="77777777" w:rsidR="007D3246" w:rsidRDefault="00B104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27" w:type="pct"/>
            <w:vAlign w:val="center"/>
          </w:tcPr>
          <w:p w14:paraId="0C6B9F02" w14:textId="77777777" w:rsidR="007D3246" w:rsidRDefault="00B104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215" w:type="pct"/>
            <w:vAlign w:val="center"/>
          </w:tcPr>
          <w:p w14:paraId="17BFD9AF" w14:textId="77777777" w:rsidR="007D3246" w:rsidRDefault="00B104D5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15" w:type="pct"/>
            <w:vAlign w:val="center"/>
          </w:tcPr>
          <w:p w14:paraId="360ECCC4" w14:textId="77777777" w:rsidR="007D3246" w:rsidRDefault="00B104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pct"/>
            <w:vAlign w:val="bottom"/>
          </w:tcPr>
          <w:p w14:paraId="70D24BE6" w14:textId="77777777" w:rsidR="007D3246" w:rsidRDefault="00B104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0,37</w:t>
            </w:r>
          </w:p>
        </w:tc>
      </w:tr>
      <w:tr w:rsidR="007D3246" w14:paraId="067723B2" w14:textId="77777777">
        <w:trPr>
          <w:trHeight w:val="20"/>
        </w:trPr>
        <w:tc>
          <w:tcPr>
            <w:tcW w:w="327" w:type="pct"/>
            <w:vAlign w:val="center"/>
          </w:tcPr>
          <w:p w14:paraId="5068FAD9" w14:textId="77777777" w:rsidR="007D3246" w:rsidRDefault="00B104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27" w:type="pct"/>
            <w:vAlign w:val="center"/>
          </w:tcPr>
          <w:p w14:paraId="666C4413" w14:textId="77777777" w:rsidR="007D3246" w:rsidRDefault="00B104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215" w:type="pct"/>
          </w:tcPr>
          <w:p w14:paraId="627C86A9" w14:textId="77777777" w:rsidR="007D3246" w:rsidRDefault="00B104D5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15" w:type="pct"/>
            <w:vAlign w:val="center"/>
          </w:tcPr>
          <w:p w14:paraId="5E46E19A" w14:textId="77777777" w:rsidR="007D3246" w:rsidRDefault="00B104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pct"/>
            <w:vAlign w:val="bottom"/>
          </w:tcPr>
          <w:p w14:paraId="6049B379" w14:textId="77777777" w:rsidR="007D3246" w:rsidRDefault="00B104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0,85</w:t>
            </w:r>
          </w:p>
        </w:tc>
      </w:tr>
      <w:tr w:rsidR="007D3246" w14:paraId="0292DBBD" w14:textId="77777777">
        <w:trPr>
          <w:trHeight w:val="20"/>
        </w:trPr>
        <w:tc>
          <w:tcPr>
            <w:tcW w:w="327" w:type="pct"/>
            <w:vAlign w:val="center"/>
          </w:tcPr>
          <w:p w14:paraId="23A10502" w14:textId="77777777" w:rsidR="007D3246" w:rsidRDefault="00B104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027" w:type="pct"/>
            <w:vAlign w:val="center"/>
          </w:tcPr>
          <w:p w14:paraId="7349F10B" w14:textId="77777777" w:rsidR="007D3246" w:rsidRDefault="00B104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215" w:type="pct"/>
          </w:tcPr>
          <w:p w14:paraId="76B13299" w14:textId="77777777" w:rsidR="007D3246" w:rsidRDefault="00B104D5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15" w:type="pct"/>
            <w:vAlign w:val="center"/>
          </w:tcPr>
          <w:p w14:paraId="06EEFE50" w14:textId="77777777" w:rsidR="007D3246" w:rsidRDefault="00B104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pct"/>
            <w:vAlign w:val="bottom"/>
          </w:tcPr>
          <w:p w14:paraId="199EF7BD" w14:textId="77777777" w:rsidR="007D3246" w:rsidRDefault="00B104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1,77</w:t>
            </w:r>
          </w:p>
        </w:tc>
      </w:tr>
      <w:tr w:rsidR="007D3246" w14:paraId="0690D9B2" w14:textId="77777777">
        <w:trPr>
          <w:trHeight w:val="20"/>
        </w:trPr>
        <w:tc>
          <w:tcPr>
            <w:tcW w:w="327" w:type="pct"/>
            <w:vAlign w:val="center"/>
          </w:tcPr>
          <w:p w14:paraId="57049F7A" w14:textId="77777777" w:rsidR="007D3246" w:rsidRDefault="00B104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027" w:type="pct"/>
            <w:vAlign w:val="center"/>
          </w:tcPr>
          <w:p w14:paraId="6766DF8A" w14:textId="77777777" w:rsidR="007D3246" w:rsidRDefault="00B104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215" w:type="pct"/>
          </w:tcPr>
          <w:p w14:paraId="709AA844" w14:textId="77777777" w:rsidR="007D3246" w:rsidRDefault="00B104D5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15" w:type="pct"/>
            <w:vAlign w:val="center"/>
          </w:tcPr>
          <w:p w14:paraId="7836318F" w14:textId="77777777" w:rsidR="007D3246" w:rsidRDefault="00B104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pct"/>
            <w:vAlign w:val="bottom"/>
          </w:tcPr>
          <w:p w14:paraId="52183AB4" w14:textId="77777777" w:rsidR="007D3246" w:rsidRDefault="00B104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2,62</w:t>
            </w:r>
          </w:p>
        </w:tc>
      </w:tr>
      <w:tr w:rsidR="007D3246" w14:paraId="1EB1136D" w14:textId="77777777">
        <w:trPr>
          <w:trHeight w:val="20"/>
        </w:trPr>
        <w:tc>
          <w:tcPr>
            <w:tcW w:w="327" w:type="pct"/>
            <w:vAlign w:val="center"/>
          </w:tcPr>
          <w:p w14:paraId="7DFC2E05" w14:textId="77777777" w:rsidR="007D3246" w:rsidRDefault="00B104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027" w:type="pct"/>
            <w:vAlign w:val="center"/>
          </w:tcPr>
          <w:p w14:paraId="4E7E6409" w14:textId="77777777" w:rsidR="007D3246" w:rsidRDefault="00B104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215" w:type="pct"/>
          </w:tcPr>
          <w:p w14:paraId="61D08E9A" w14:textId="77777777" w:rsidR="007D3246" w:rsidRDefault="00B104D5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15" w:type="pct"/>
            <w:vAlign w:val="center"/>
          </w:tcPr>
          <w:p w14:paraId="18FB81EA" w14:textId="77777777" w:rsidR="007D3246" w:rsidRDefault="00B104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pct"/>
            <w:vAlign w:val="bottom"/>
          </w:tcPr>
          <w:p w14:paraId="03B3AAEE" w14:textId="77777777" w:rsidR="007D3246" w:rsidRDefault="00B104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1,55</w:t>
            </w:r>
          </w:p>
        </w:tc>
      </w:tr>
      <w:tr w:rsidR="007D3246" w14:paraId="2238CCE4" w14:textId="77777777">
        <w:trPr>
          <w:trHeight w:val="20"/>
        </w:trPr>
        <w:tc>
          <w:tcPr>
            <w:tcW w:w="327" w:type="pct"/>
            <w:vAlign w:val="center"/>
          </w:tcPr>
          <w:p w14:paraId="0A430176" w14:textId="77777777" w:rsidR="007D3246" w:rsidRDefault="00B104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027" w:type="pct"/>
            <w:vAlign w:val="center"/>
          </w:tcPr>
          <w:p w14:paraId="479BBC92" w14:textId="77777777" w:rsidR="007D3246" w:rsidRDefault="00B104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2031</w:t>
            </w:r>
          </w:p>
        </w:tc>
        <w:tc>
          <w:tcPr>
            <w:tcW w:w="1215" w:type="pct"/>
          </w:tcPr>
          <w:p w14:paraId="3C9E096D" w14:textId="77777777" w:rsidR="007D3246" w:rsidRDefault="00B104D5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15" w:type="pct"/>
            <w:vAlign w:val="center"/>
          </w:tcPr>
          <w:p w14:paraId="15DC7304" w14:textId="77777777" w:rsidR="007D3246" w:rsidRDefault="00B104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pct"/>
            <w:vAlign w:val="bottom"/>
          </w:tcPr>
          <w:p w14:paraId="453520D1" w14:textId="77777777" w:rsidR="007D3246" w:rsidRDefault="00B104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0,51</w:t>
            </w:r>
          </w:p>
        </w:tc>
      </w:tr>
    </w:tbl>
    <w:p w14:paraId="78190DEF" w14:textId="77777777" w:rsidR="007D3246" w:rsidRDefault="007D32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38721F" w14:textId="77777777" w:rsidR="007D3246" w:rsidRDefault="007D32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7F0979" w14:textId="77777777" w:rsidR="007D3246" w:rsidRDefault="007D32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9B2454" w14:textId="77777777" w:rsidR="007D3246" w:rsidRDefault="007D32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CD54ED" w14:textId="77777777" w:rsidR="007D3246" w:rsidRDefault="007D32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3FDA98" w14:textId="77777777" w:rsidR="007D3246" w:rsidRDefault="007D32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B1D288" w14:textId="77777777" w:rsidR="007D3246" w:rsidRDefault="007D32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E69906" w14:textId="77777777" w:rsidR="007D3246" w:rsidRDefault="007D32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89716B" w14:textId="77777777" w:rsidR="007D3246" w:rsidRDefault="00B104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Показатели надежности, качества и энергетической эффективности объектов водоотведения (в соответствии с Приказом Министерства строительства и жилищно-коммунального хозяйства Российской Федерации (Минстрой России) от 4 апреля 2014 года № 162/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777"/>
        <w:gridCol w:w="3549"/>
        <w:gridCol w:w="709"/>
        <w:gridCol w:w="1276"/>
        <w:gridCol w:w="1024"/>
        <w:gridCol w:w="960"/>
        <w:gridCol w:w="992"/>
        <w:gridCol w:w="993"/>
        <w:gridCol w:w="1134"/>
        <w:gridCol w:w="1100"/>
        <w:gridCol w:w="1168"/>
      </w:tblGrid>
      <w:tr w:rsidR="007D3246" w14:paraId="3925B3AC" w14:textId="77777777">
        <w:trPr>
          <w:trHeight w:val="765"/>
        </w:trPr>
        <w:tc>
          <w:tcPr>
            <w:tcW w:w="486" w:type="dxa"/>
            <w:vMerge w:val="restart"/>
            <w:shd w:val="clear" w:color="auto" w:fill="auto"/>
            <w:vAlign w:val="center"/>
          </w:tcPr>
          <w:p w14:paraId="2ED0E17A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14:paraId="1E66C35D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нование целевого показателя</w:t>
            </w:r>
          </w:p>
        </w:tc>
        <w:tc>
          <w:tcPr>
            <w:tcW w:w="3549" w:type="dxa"/>
            <w:vMerge w:val="restart"/>
            <w:shd w:val="clear" w:color="auto" w:fill="auto"/>
            <w:vAlign w:val="center"/>
          </w:tcPr>
          <w:p w14:paraId="6761898B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Данные, используемые для измерения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3E693A2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BA642C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Фактические значения показателей </w:t>
            </w:r>
          </w:p>
        </w:tc>
        <w:tc>
          <w:tcPr>
            <w:tcW w:w="7371" w:type="dxa"/>
            <w:gridSpan w:val="7"/>
            <w:shd w:val="clear" w:color="auto" w:fill="auto"/>
            <w:vAlign w:val="center"/>
          </w:tcPr>
          <w:p w14:paraId="0CA1E047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Плановые значения показателей</w:t>
            </w:r>
          </w:p>
        </w:tc>
      </w:tr>
      <w:tr w:rsidR="007D3246" w14:paraId="2046273D" w14:textId="77777777">
        <w:trPr>
          <w:trHeight w:val="840"/>
        </w:trPr>
        <w:tc>
          <w:tcPr>
            <w:tcW w:w="486" w:type="dxa"/>
            <w:vMerge/>
            <w:vAlign w:val="center"/>
          </w:tcPr>
          <w:p w14:paraId="766AA9F1" w14:textId="77777777" w:rsidR="007D3246" w:rsidRDefault="007D3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vAlign w:val="center"/>
          </w:tcPr>
          <w:p w14:paraId="7506884B" w14:textId="77777777" w:rsidR="007D3246" w:rsidRDefault="007D3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9" w:type="dxa"/>
            <w:vMerge/>
            <w:vAlign w:val="center"/>
          </w:tcPr>
          <w:p w14:paraId="16A7AE4B" w14:textId="77777777" w:rsidR="007D3246" w:rsidRDefault="007D3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14:paraId="39D62F44" w14:textId="77777777" w:rsidR="007D3246" w:rsidRDefault="007D3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E00A22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14:paraId="75F1B0A9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 w14:paraId="54133C54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FE42F4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55B355A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1A85B5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F881EBA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 год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14:paraId="440F769C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2031 год</w:t>
            </w:r>
          </w:p>
        </w:tc>
      </w:tr>
      <w:tr w:rsidR="007D3246" w14:paraId="76EBCA57" w14:textId="77777777">
        <w:trPr>
          <w:trHeight w:val="255"/>
        </w:trPr>
        <w:tc>
          <w:tcPr>
            <w:tcW w:w="486" w:type="dxa"/>
            <w:shd w:val="clear" w:color="auto" w:fill="auto"/>
            <w:vAlign w:val="center"/>
          </w:tcPr>
          <w:p w14:paraId="3E5C01D0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6ABE5A4F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239B690F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1A2E8E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78C9B7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3BDF39F0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14:paraId="7DBE7876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043A0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CF153C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6E7CE9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BBAAF85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63EC2F9F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  <w:tr w:rsidR="007D3246" w14:paraId="244EF0A3" w14:textId="77777777">
        <w:trPr>
          <w:trHeight w:val="20"/>
        </w:trPr>
        <w:tc>
          <w:tcPr>
            <w:tcW w:w="486" w:type="dxa"/>
            <w:vMerge w:val="restart"/>
            <w:shd w:val="clear" w:color="000000" w:fill="FFFFFF"/>
            <w:vAlign w:val="center"/>
          </w:tcPr>
          <w:p w14:paraId="4EBE54CE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vMerge w:val="restart"/>
            <w:shd w:val="clear" w:color="000000" w:fill="FFFFFF"/>
            <w:vAlign w:val="center"/>
          </w:tcPr>
          <w:p w14:paraId="76C83D92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Показатели надежности и бесперебойности</w:t>
            </w:r>
          </w:p>
        </w:tc>
        <w:tc>
          <w:tcPr>
            <w:tcW w:w="3549" w:type="dxa"/>
            <w:shd w:val="clear" w:color="000000" w:fill="FFFFFF"/>
            <w:vAlign w:val="center"/>
          </w:tcPr>
          <w:p w14:paraId="7AEF08F7" w14:textId="77777777" w:rsidR="007D3246" w:rsidRDefault="00B10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аварий и засоров в расчете на протяженность канализационной сети в год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F37E08B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ед./км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DAE153A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24" w:type="dxa"/>
            <w:shd w:val="clear" w:color="000000" w:fill="FFFFFF"/>
            <w:vAlign w:val="center"/>
          </w:tcPr>
          <w:p w14:paraId="7A713F03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14:paraId="658B5A56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E158603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0AC2E2BB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180D7E7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00" w:type="dxa"/>
            <w:shd w:val="clear" w:color="000000" w:fill="FFFFFF"/>
            <w:vAlign w:val="center"/>
          </w:tcPr>
          <w:p w14:paraId="76E7AD0E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68" w:type="dxa"/>
            <w:shd w:val="clear" w:color="000000" w:fill="FFFFFF"/>
            <w:vAlign w:val="center"/>
          </w:tcPr>
          <w:p w14:paraId="30E6E0E8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7D3246" w14:paraId="720EB697" w14:textId="77777777">
        <w:trPr>
          <w:trHeight w:val="20"/>
        </w:trPr>
        <w:tc>
          <w:tcPr>
            <w:tcW w:w="486" w:type="dxa"/>
            <w:vMerge/>
            <w:vAlign w:val="center"/>
          </w:tcPr>
          <w:p w14:paraId="03725437" w14:textId="77777777" w:rsidR="007D3246" w:rsidRDefault="007D3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vAlign w:val="center"/>
          </w:tcPr>
          <w:p w14:paraId="541581E5" w14:textId="77777777" w:rsidR="007D3246" w:rsidRDefault="007D3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9" w:type="dxa"/>
            <w:shd w:val="clear" w:color="000000" w:fill="FFFFFF"/>
            <w:vAlign w:val="center"/>
          </w:tcPr>
          <w:p w14:paraId="582505B5" w14:textId="77777777" w:rsidR="007D3246" w:rsidRDefault="00B10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аварий и засоров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F58D097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D46F08C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4" w:type="dxa"/>
            <w:shd w:val="clear" w:color="000000" w:fill="FFFFFF"/>
            <w:vAlign w:val="center"/>
          </w:tcPr>
          <w:p w14:paraId="1586ED79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14:paraId="745100CA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2982A4F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029C0C51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7913D51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00" w:type="dxa"/>
            <w:shd w:val="clear" w:color="000000" w:fill="FFFFFF"/>
            <w:vAlign w:val="center"/>
          </w:tcPr>
          <w:p w14:paraId="59EA279D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8" w:type="dxa"/>
            <w:shd w:val="clear" w:color="000000" w:fill="FFFFFF"/>
            <w:vAlign w:val="center"/>
          </w:tcPr>
          <w:p w14:paraId="06FEA50E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7D3246" w14:paraId="4CD99993" w14:textId="77777777">
        <w:trPr>
          <w:trHeight w:val="20"/>
        </w:trPr>
        <w:tc>
          <w:tcPr>
            <w:tcW w:w="486" w:type="dxa"/>
            <w:vMerge/>
            <w:vAlign w:val="center"/>
          </w:tcPr>
          <w:p w14:paraId="397FBB03" w14:textId="77777777" w:rsidR="007D3246" w:rsidRDefault="007D3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vAlign w:val="center"/>
          </w:tcPr>
          <w:p w14:paraId="74363B2D" w14:textId="77777777" w:rsidR="007D3246" w:rsidRDefault="007D3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9" w:type="dxa"/>
            <w:shd w:val="clear" w:color="000000" w:fill="FFFFFF"/>
            <w:vAlign w:val="center"/>
          </w:tcPr>
          <w:p w14:paraId="5F892C6D" w14:textId="77777777" w:rsidR="007D3246" w:rsidRDefault="00B10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суммарная протяженность канализационной сети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C7A2DD6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63D3538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3,544</w:t>
            </w:r>
          </w:p>
        </w:tc>
        <w:tc>
          <w:tcPr>
            <w:tcW w:w="1024" w:type="dxa"/>
            <w:shd w:val="clear" w:color="000000" w:fill="FFFFFF"/>
            <w:vAlign w:val="center"/>
          </w:tcPr>
          <w:p w14:paraId="552F9450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3,544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14:paraId="1D599B47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3,544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1A6C0F2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3,544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4544C8B3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3,544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AD44B1F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3,544</w:t>
            </w:r>
          </w:p>
        </w:tc>
        <w:tc>
          <w:tcPr>
            <w:tcW w:w="1100" w:type="dxa"/>
            <w:shd w:val="clear" w:color="000000" w:fill="FFFFFF"/>
            <w:vAlign w:val="center"/>
          </w:tcPr>
          <w:p w14:paraId="3D52EB22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3,544</w:t>
            </w:r>
          </w:p>
        </w:tc>
        <w:tc>
          <w:tcPr>
            <w:tcW w:w="1168" w:type="dxa"/>
            <w:shd w:val="clear" w:color="000000" w:fill="FFFFFF"/>
            <w:vAlign w:val="center"/>
          </w:tcPr>
          <w:p w14:paraId="31134F65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3,544</w:t>
            </w:r>
          </w:p>
        </w:tc>
      </w:tr>
      <w:tr w:rsidR="007D3246" w14:paraId="4F98C3D3" w14:textId="77777777">
        <w:trPr>
          <w:trHeight w:val="1389"/>
        </w:trPr>
        <w:tc>
          <w:tcPr>
            <w:tcW w:w="486" w:type="dxa"/>
            <w:vMerge w:val="restart"/>
            <w:shd w:val="clear" w:color="000000" w:fill="FFFFFF"/>
            <w:vAlign w:val="center"/>
          </w:tcPr>
          <w:p w14:paraId="52E58BF8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7" w:type="dxa"/>
            <w:vMerge w:val="restart"/>
            <w:shd w:val="clear" w:color="000000" w:fill="FFFFFF"/>
            <w:vAlign w:val="center"/>
          </w:tcPr>
          <w:p w14:paraId="4B3794B1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Показатели качества очистки сточных вод</w:t>
            </w:r>
          </w:p>
        </w:tc>
        <w:tc>
          <w:tcPr>
            <w:tcW w:w="3549" w:type="dxa"/>
            <w:shd w:val="clear" w:color="000000" w:fill="FFFFFF"/>
            <w:vAlign w:val="center"/>
          </w:tcPr>
          <w:p w14:paraId="2E501DD9" w14:textId="77777777" w:rsidR="007D3246" w:rsidRDefault="00B10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Доля сточных вод, не подвергающихся очистке в общем объеме сточных вод, сбрасываемых в централизованные общесплавные или бытовые системы водоотведения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295D59D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930C253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4" w:type="dxa"/>
            <w:shd w:val="clear" w:color="000000" w:fill="FFFFFF"/>
            <w:vAlign w:val="center"/>
          </w:tcPr>
          <w:p w14:paraId="3E9BBF45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14:paraId="7805A117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B01E632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62E8C2EF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68B4290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0" w:type="dxa"/>
            <w:shd w:val="clear" w:color="000000" w:fill="FFFFFF"/>
            <w:vAlign w:val="center"/>
          </w:tcPr>
          <w:p w14:paraId="77854BD3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8" w:type="dxa"/>
            <w:shd w:val="clear" w:color="000000" w:fill="FFFFFF"/>
            <w:vAlign w:val="center"/>
          </w:tcPr>
          <w:p w14:paraId="4FBAE2B9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22F1F" w14:paraId="02B45224" w14:textId="77777777" w:rsidTr="00F22F1F">
        <w:trPr>
          <w:trHeight w:val="687"/>
        </w:trPr>
        <w:tc>
          <w:tcPr>
            <w:tcW w:w="486" w:type="dxa"/>
            <w:vMerge/>
            <w:vAlign w:val="center"/>
          </w:tcPr>
          <w:p w14:paraId="329D4FB8" w14:textId="77777777" w:rsidR="00F22F1F" w:rsidRDefault="00F22F1F" w:rsidP="00F22F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vAlign w:val="center"/>
          </w:tcPr>
          <w:p w14:paraId="5808060E" w14:textId="77777777" w:rsidR="00F22F1F" w:rsidRDefault="00F22F1F" w:rsidP="00F22F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9" w:type="dxa"/>
            <w:shd w:val="clear" w:color="000000" w:fill="FFFFFF"/>
            <w:vAlign w:val="center"/>
          </w:tcPr>
          <w:p w14:paraId="46DD3A7A" w14:textId="77777777" w:rsidR="00F22F1F" w:rsidRDefault="00F22F1F" w:rsidP="00F22F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сточных вод, не подвергающихся очистке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01929AC" w14:textId="77777777" w:rsidR="00F22F1F" w:rsidRDefault="00F22F1F" w:rsidP="00F2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0606CAC" w14:textId="0F46AEC7" w:rsidR="00F22F1F" w:rsidRDefault="00F22F1F" w:rsidP="00F2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119 255</w:t>
            </w:r>
          </w:p>
        </w:tc>
        <w:tc>
          <w:tcPr>
            <w:tcW w:w="1024" w:type="dxa"/>
            <w:shd w:val="clear" w:color="000000" w:fill="FFFFFF"/>
            <w:vAlign w:val="center"/>
          </w:tcPr>
          <w:p w14:paraId="1E35DD60" w14:textId="4771FBD0" w:rsidR="00F22F1F" w:rsidRDefault="00F22F1F" w:rsidP="00F2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4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119 255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14:paraId="137A6C04" w14:textId="05C7CF0D" w:rsidR="00F22F1F" w:rsidRDefault="00F22F1F" w:rsidP="00F2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4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119 255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A8E9B83" w14:textId="1C4079DF" w:rsidR="00F22F1F" w:rsidRDefault="00F22F1F" w:rsidP="00F2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4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119 255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2BF0C410" w14:textId="65B24CC4" w:rsidR="00F22F1F" w:rsidRDefault="00F22F1F" w:rsidP="00F2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4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119 255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E9E5AA0" w14:textId="6EE3426C" w:rsidR="00F22F1F" w:rsidRDefault="00F22F1F" w:rsidP="00F2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4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119 255</w:t>
            </w:r>
          </w:p>
        </w:tc>
        <w:tc>
          <w:tcPr>
            <w:tcW w:w="1100" w:type="dxa"/>
            <w:shd w:val="clear" w:color="000000" w:fill="FFFFFF"/>
            <w:vAlign w:val="center"/>
          </w:tcPr>
          <w:p w14:paraId="2C078A89" w14:textId="5D0BDFC4" w:rsidR="00F22F1F" w:rsidRDefault="00F22F1F" w:rsidP="00F2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4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119 255</w:t>
            </w:r>
          </w:p>
        </w:tc>
        <w:tc>
          <w:tcPr>
            <w:tcW w:w="1168" w:type="dxa"/>
            <w:shd w:val="clear" w:color="000000" w:fill="FFFFFF"/>
            <w:vAlign w:val="center"/>
          </w:tcPr>
          <w:p w14:paraId="385A7E84" w14:textId="70F5A1FC" w:rsidR="00F22F1F" w:rsidRDefault="00F22F1F" w:rsidP="00F2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4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119 255</w:t>
            </w:r>
          </w:p>
        </w:tc>
      </w:tr>
      <w:tr w:rsidR="00F22F1F" w14:paraId="39E9649D" w14:textId="77777777" w:rsidTr="00F22F1F">
        <w:trPr>
          <w:trHeight w:val="20"/>
        </w:trPr>
        <w:tc>
          <w:tcPr>
            <w:tcW w:w="486" w:type="dxa"/>
            <w:vMerge/>
            <w:vAlign w:val="center"/>
          </w:tcPr>
          <w:p w14:paraId="5ABFEDCB" w14:textId="77777777" w:rsidR="00F22F1F" w:rsidRDefault="00F22F1F" w:rsidP="00F22F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vAlign w:val="center"/>
          </w:tcPr>
          <w:p w14:paraId="10125FDD" w14:textId="77777777" w:rsidR="00F22F1F" w:rsidRDefault="00F22F1F" w:rsidP="00F22F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9" w:type="dxa"/>
            <w:shd w:val="clear" w:color="000000" w:fill="FFFFFF"/>
            <w:vAlign w:val="center"/>
          </w:tcPr>
          <w:p w14:paraId="2BF466F8" w14:textId="77777777" w:rsidR="00F22F1F" w:rsidRDefault="00F22F1F" w:rsidP="00F22F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Общий объем сточных вод, сбрасываемых в централизованные общесплавные или бытовые системы водоотведения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A1F0F16" w14:textId="77777777" w:rsidR="00F22F1F" w:rsidRDefault="00F22F1F" w:rsidP="00F2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4929468" w14:textId="316F59EB" w:rsidR="00F22F1F" w:rsidRDefault="00F22F1F" w:rsidP="00F2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35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119 255</w:t>
            </w:r>
          </w:p>
        </w:tc>
        <w:tc>
          <w:tcPr>
            <w:tcW w:w="1024" w:type="dxa"/>
            <w:shd w:val="clear" w:color="000000" w:fill="FFFFFF"/>
            <w:vAlign w:val="center"/>
          </w:tcPr>
          <w:p w14:paraId="36545CAF" w14:textId="09A33DC2" w:rsidR="00F22F1F" w:rsidRDefault="00F22F1F" w:rsidP="00F2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35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119 255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14:paraId="5D7465A3" w14:textId="46E0C084" w:rsidR="00F22F1F" w:rsidRDefault="00F22F1F" w:rsidP="00F2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35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119 255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56C03AB" w14:textId="236A2BAD" w:rsidR="00F22F1F" w:rsidRDefault="00F22F1F" w:rsidP="00F2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35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119 255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2BD58EB7" w14:textId="7D4073AD" w:rsidR="00F22F1F" w:rsidRDefault="00F22F1F" w:rsidP="00F2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35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119 255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AD0C2EB" w14:textId="79D95D58" w:rsidR="00F22F1F" w:rsidRDefault="00F22F1F" w:rsidP="00F2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35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119 255</w:t>
            </w:r>
          </w:p>
        </w:tc>
        <w:tc>
          <w:tcPr>
            <w:tcW w:w="1100" w:type="dxa"/>
            <w:shd w:val="clear" w:color="000000" w:fill="FFFFFF"/>
            <w:vAlign w:val="center"/>
          </w:tcPr>
          <w:p w14:paraId="75D2934D" w14:textId="5EA5432E" w:rsidR="00F22F1F" w:rsidRDefault="00F22F1F" w:rsidP="00F2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35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119 255</w:t>
            </w:r>
          </w:p>
        </w:tc>
        <w:tc>
          <w:tcPr>
            <w:tcW w:w="1168" w:type="dxa"/>
            <w:shd w:val="clear" w:color="000000" w:fill="FFFFFF"/>
            <w:vAlign w:val="center"/>
          </w:tcPr>
          <w:p w14:paraId="2A69DA53" w14:textId="3307825D" w:rsidR="00F22F1F" w:rsidRDefault="00F22F1F" w:rsidP="00F2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35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119 255</w:t>
            </w:r>
          </w:p>
        </w:tc>
      </w:tr>
      <w:tr w:rsidR="007D3246" w14:paraId="6AB5CE5C" w14:textId="77777777">
        <w:trPr>
          <w:trHeight w:val="1192"/>
        </w:trPr>
        <w:tc>
          <w:tcPr>
            <w:tcW w:w="486" w:type="dxa"/>
            <w:vMerge/>
            <w:vAlign w:val="center"/>
          </w:tcPr>
          <w:p w14:paraId="49C5B94B" w14:textId="77777777" w:rsidR="007D3246" w:rsidRDefault="007D3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vAlign w:val="center"/>
          </w:tcPr>
          <w:p w14:paraId="41625F6B" w14:textId="77777777" w:rsidR="007D3246" w:rsidRDefault="007D3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9" w:type="dxa"/>
            <w:shd w:val="clear" w:color="000000" w:fill="FFFFFF"/>
            <w:vAlign w:val="center"/>
          </w:tcPr>
          <w:p w14:paraId="75F3584C" w14:textId="77777777" w:rsidR="007D3246" w:rsidRDefault="00B10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Общий объем поверхностных сточных вод, принимаемых в централизованную ливневую систему водоотведения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38F3FF1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994BC6A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shd w:val="clear" w:color="000000" w:fill="FFFFFF"/>
            <w:vAlign w:val="center"/>
          </w:tcPr>
          <w:p w14:paraId="5A0D33BB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14:paraId="47866546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9E80E31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26752686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753A969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shd w:val="clear" w:color="000000" w:fill="FFFFFF"/>
            <w:vAlign w:val="center"/>
          </w:tcPr>
          <w:p w14:paraId="5F970CF7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8" w:type="dxa"/>
            <w:shd w:val="clear" w:color="000000" w:fill="FFFFFF"/>
            <w:vAlign w:val="center"/>
          </w:tcPr>
          <w:p w14:paraId="40D94841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3246" w14:paraId="10E02C53" w14:textId="77777777">
        <w:trPr>
          <w:trHeight w:val="20"/>
        </w:trPr>
        <w:tc>
          <w:tcPr>
            <w:tcW w:w="486" w:type="dxa"/>
            <w:vMerge/>
            <w:vAlign w:val="center"/>
          </w:tcPr>
          <w:p w14:paraId="5BBA9D13" w14:textId="77777777" w:rsidR="007D3246" w:rsidRDefault="007D3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vAlign w:val="center"/>
          </w:tcPr>
          <w:p w14:paraId="2128D332" w14:textId="77777777" w:rsidR="007D3246" w:rsidRDefault="007D3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9" w:type="dxa"/>
            <w:shd w:val="clear" w:color="000000" w:fill="FFFFFF"/>
            <w:vAlign w:val="center"/>
          </w:tcPr>
          <w:p w14:paraId="363AF138" w14:textId="77777777" w:rsidR="007D3246" w:rsidRDefault="00B10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поверхностных сточных вод, не подвергающихся очистке в общем объеме поверхностных сточных вод, принимаемых в централизованную ливневую систему водоотведения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E44B2D6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C8D65C6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shd w:val="clear" w:color="000000" w:fill="FFFFFF"/>
            <w:vAlign w:val="center"/>
          </w:tcPr>
          <w:p w14:paraId="5786594F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14:paraId="581D199E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F6CAE25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3761A2ED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7B41DB6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shd w:val="clear" w:color="000000" w:fill="FFFFFF"/>
            <w:vAlign w:val="center"/>
          </w:tcPr>
          <w:p w14:paraId="13E4B120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8" w:type="dxa"/>
            <w:shd w:val="clear" w:color="000000" w:fill="FFFFFF"/>
            <w:vAlign w:val="center"/>
          </w:tcPr>
          <w:p w14:paraId="476BE294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3246" w14:paraId="617B1E40" w14:textId="77777777">
        <w:trPr>
          <w:trHeight w:val="2257"/>
        </w:trPr>
        <w:tc>
          <w:tcPr>
            <w:tcW w:w="486" w:type="dxa"/>
            <w:vMerge/>
            <w:vAlign w:val="center"/>
          </w:tcPr>
          <w:p w14:paraId="0311167E" w14:textId="77777777" w:rsidR="007D3246" w:rsidRDefault="007D3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vAlign w:val="center"/>
          </w:tcPr>
          <w:p w14:paraId="419884F0" w14:textId="77777777" w:rsidR="007D3246" w:rsidRDefault="007D3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9" w:type="dxa"/>
            <w:shd w:val="clear" w:color="000000" w:fill="FFFFFF"/>
            <w:vAlign w:val="center"/>
          </w:tcPr>
          <w:p w14:paraId="1330C8A1" w14:textId="77777777" w:rsidR="007D3246" w:rsidRDefault="00B10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проб сточны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и централизованной ливневой систем водоотведения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18D8002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C74BD6B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4" w:type="dxa"/>
            <w:shd w:val="clear" w:color="000000" w:fill="FFFFFF"/>
            <w:vAlign w:val="center"/>
          </w:tcPr>
          <w:p w14:paraId="659392E7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14:paraId="69778A5F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A045247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02D539A0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9105BB5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shd w:val="clear" w:color="000000" w:fill="FFFFFF"/>
            <w:vAlign w:val="center"/>
          </w:tcPr>
          <w:p w14:paraId="139B0B85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shd w:val="clear" w:color="000000" w:fill="FFFFFF"/>
            <w:vAlign w:val="center"/>
          </w:tcPr>
          <w:p w14:paraId="3E15B2DA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D3246" w14:paraId="5A9CE9AD" w14:textId="77777777">
        <w:trPr>
          <w:trHeight w:val="20"/>
        </w:trPr>
        <w:tc>
          <w:tcPr>
            <w:tcW w:w="486" w:type="dxa"/>
            <w:vMerge/>
            <w:vAlign w:val="center"/>
          </w:tcPr>
          <w:p w14:paraId="4B445AE9" w14:textId="77777777" w:rsidR="007D3246" w:rsidRDefault="007D3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vAlign w:val="center"/>
          </w:tcPr>
          <w:p w14:paraId="1860786F" w14:textId="77777777" w:rsidR="007D3246" w:rsidRDefault="007D3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9" w:type="dxa"/>
            <w:shd w:val="clear" w:color="000000" w:fill="FFFFFF"/>
            <w:vAlign w:val="center"/>
          </w:tcPr>
          <w:p w14:paraId="47F9015B" w14:textId="77777777" w:rsidR="007D3246" w:rsidRDefault="00B10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проб сточных вод, не соответствующих установленным нормативам допустимых сбросов, лимитам на сбросы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6B5E164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A94914A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4" w:type="dxa"/>
            <w:shd w:val="clear" w:color="000000" w:fill="FFFFFF"/>
            <w:vAlign w:val="center"/>
          </w:tcPr>
          <w:p w14:paraId="3096CD87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14:paraId="24578172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C0DBE3E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46482378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8858F5B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shd w:val="clear" w:color="000000" w:fill="FFFFFF"/>
            <w:vAlign w:val="center"/>
          </w:tcPr>
          <w:p w14:paraId="16D96AF5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shd w:val="clear" w:color="000000" w:fill="FFFFFF"/>
            <w:vAlign w:val="center"/>
          </w:tcPr>
          <w:p w14:paraId="2DE8E4C3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D3246" w14:paraId="7F35A36D" w14:textId="77777777">
        <w:trPr>
          <w:trHeight w:val="20"/>
        </w:trPr>
        <w:tc>
          <w:tcPr>
            <w:tcW w:w="486" w:type="dxa"/>
            <w:vMerge/>
            <w:vAlign w:val="center"/>
          </w:tcPr>
          <w:p w14:paraId="50BD6DB6" w14:textId="77777777" w:rsidR="007D3246" w:rsidRDefault="007D3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vAlign w:val="center"/>
          </w:tcPr>
          <w:p w14:paraId="0E26AD1F" w14:textId="77777777" w:rsidR="007D3246" w:rsidRDefault="007D3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9" w:type="dxa"/>
            <w:shd w:val="clear" w:color="000000" w:fill="FFFFFF"/>
            <w:vAlign w:val="center"/>
          </w:tcPr>
          <w:p w14:paraId="7CCC351B" w14:textId="77777777" w:rsidR="007D3246" w:rsidRDefault="00B10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Объем проб, отобранных в результате производственного контроля соответствия установленным нормативам допустимых сбросов, лимитам на сбросы, рассчитанная применительно к видам централизованных систем водоотведения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11E4B83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243C06C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4" w:type="dxa"/>
            <w:shd w:val="clear" w:color="000000" w:fill="FFFFFF"/>
            <w:vAlign w:val="center"/>
          </w:tcPr>
          <w:p w14:paraId="3C39D54A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14:paraId="11B83A7F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3A8DFF8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60A51205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7B13D5B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shd w:val="clear" w:color="000000" w:fill="FFFFFF"/>
            <w:vAlign w:val="center"/>
          </w:tcPr>
          <w:p w14:paraId="258BA959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shd w:val="clear" w:color="000000" w:fill="FFFFFF"/>
            <w:vAlign w:val="center"/>
          </w:tcPr>
          <w:p w14:paraId="79EC7446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D3246" w14:paraId="79C9CA90" w14:textId="77777777">
        <w:trPr>
          <w:trHeight w:val="1421"/>
        </w:trPr>
        <w:tc>
          <w:tcPr>
            <w:tcW w:w="486" w:type="dxa"/>
            <w:vMerge w:val="restart"/>
            <w:shd w:val="clear" w:color="000000" w:fill="FFFFFF"/>
            <w:noWrap/>
            <w:vAlign w:val="center"/>
          </w:tcPr>
          <w:p w14:paraId="47CB927F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7" w:type="dxa"/>
            <w:vMerge w:val="restart"/>
            <w:shd w:val="clear" w:color="000000" w:fill="FFFFFF"/>
            <w:vAlign w:val="center"/>
          </w:tcPr>
          <w:p w14:paraId="67BFDC63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Показатели энергетической эффективности</w:t>
            </w:r>
          </w:p>
        </w:tc>
        <w:tc>
          <w:tcPr>
            <w:tcW w:w="3549" w:type="dxa"/>
            <w:shd w:val="clear" w:color="000000" w:fill="FFFFFF"/>
            <w:vAlign w:val="center"/>
          </w:tcPr>
          <w:p w14:paraId="4676C264" w14:textId="77777777" w:rsidR="007D3246" w:rsidRDefault="00B10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Удельный расход электрической энергии, потребляемой в технологическом процессе очистки сточных вод, на единицу объема очищаемых сточных вод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50C5CE7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shd w:val="clear" w:color="000000" w:fill="FFFFFF"/>
            <w:vAlign w:val="center"/>
          </w:tcPr>
          <w:p w14:paraId="5654FD4E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24" w:type="dxa"/>
            <w:shd w:val="clear" w:color="000000" w:fill="FFFFFF"/>
            <w:vAlign w:val="center"/>
          </w:tcPr>
          <w:p w14:paraId="15868F0D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14:paraId="662AA6E9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D521389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20C42EE9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14866B4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00" w:type="dxa"/>
            <w:shd w:val="clear" w:color="000000" w:fill="FFFFFF"/>
            <w:vAlign w:val="center"/>
          </w:tcPr>
          <w:p w14:paraId="7198DADC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8" w:type="dxa"/>
            <w:shd w:val="clear" w:color="000000" w:fill="FFFFFF"/>
            <w:vAlign w:val="center"/>
          </w:tcPr>
          <w:p w14:paraId="1011111A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D3246" w14:paraId="12377B6E" w14:textId="77777777">
        <w:trPr>
          <w:trHeight w:val="20"/>
        </w:trPr>
        <w:tc>
          <w:tcPr>
            <w:tcW w:w="486" w:type="dxa"/>
            <w:vMerge/>
            <w:vAlign w:val="center"/>
          </w:tcPr>
          <w:p w14:paraId="4D6CF863" w14:textId="77777777" w:rsidR="007D3246" w:rsidRDefault="007D3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vAlign w:val="center"/>
          </w:tcPr>
          <w:p w14:paraId="6881D464" w14:textId="77777777" w:rsidR="007D3246" w:rsidRDefault="007D3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9" w:type="dxa"/>
            <w:shd w:val="clear" w:color="000000" w:fill="FFFFFF"/>
            <w:vAlign w:val="center"/>
          </w:tcPr>
          <w:p w14:paraId="57BDE5C8" w14:textId="77777777" w:rsidR="007D3246" w:rsidRDefault="00B10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электрической энергии, потребляемой в технологическом процессе очистки сточных вод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B250140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</w:p>
        </w:tc>
        <w:tc>
          <w:tcPr>
            <w:tcW w:w="1276" w:type="dxa"/>
            <w:shd w:val="clear" w:color="000000" w:fill="FFFFFF"/>
            <w:vAlign w:val="center"/>
          </w:tcPr>
          <w:p w14:paraId="45ADB4B0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shd w:val="clear" w:color="000000" w:fill="FFFFFF"/>
            <w:vAlign w:val="center"/>
          </w:tcPr>
          <w:p w14:paraId="33F9A5DF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14:paraId="0B5D1F00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E7B0551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20879E63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DD40B05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shd w:val="clear" w:color="000000" w:fill="FFFFFF"/>
            <w:vAlign w:val="center"/>
          </w:tcPr>
          <w:p w14:paraId="1AB76422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8" w:type="dxa"/>
            <w:shd w:val="clear" w:color="000000" w:fill="FFFFFF"/>
            <w:vAlign w:val="center"/>
          </w:tcPr>
          <w:p w14:paraId="0889315D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3246" w14:paraId="03E85274" w14:textId="77777777">
        <w:trPr>
          <w:trHeight w:val="683"/>
        </w:trPr>
        <w:tc>
          <w:tcPr>
            <w:tcW w:w="486" w:type="dxa"/>
            <w:vMerge/>
            <w:vAlign w:val="center"/>
          </w:tcPr>
          <w:p w14:paraId="7586D8BD" w14:textId="77777777" w:rsidR="007D3246" w:rsidRDefault="007D3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vAlign w:val="center"/>
          </w:tcPr>
          <w:p w14:paraId="5135CA30" w14:textId="77777777" w:rsidR="007D3246" w:rsidRDefault="007D3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9" w:type="dxa"/>
            <w:shd w:val="clear" w:color="000000" w:fill="FFFFFF"/>
            <w:vAlign w:val="center"/>
          </w:tcPr>
          <w:p w14:paraId="179A7346" w14:textId="77777777" w:rsidR="007D3246" w:rsidRDefault="00B10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общий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 очищаемых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сточных вод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B45041F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shd w:val="clear" w:color="000000" w:fill="FFFFFF"/>
            <w:vAlign w:val="center"/>
          </w:tcPr>
          <w:p w14:paraId="41BBDBE0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shd w:val="clear" w:color="000000" w:fill="FFFFFF"/>
            <w:vAlign w:val="center"/>
          </w:tcPr>
          <w:p w14:paraId="5EEEE635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14:paraId="0E026430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CCA2C41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43107089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8BA1713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shd w:val="clear" w:color="000000" w:fill="FFFFFF"/>
            <w:vAlign w:val="center"/>
          </w:tcPr>
          <w:p w14:paraId="461435E7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8" w:type="dxa"/>
            <w:shd w:val="clear" w:color="000000" w:fill="FFFFFF"/>
            <w:vAlign w:val="center"/>
          </w:tcPr>
          <w:p w14:paraId="1064BE61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22F1F" w14:paraId="24FC7733" w14:textId="77777777" w:rsidTr="00F22F1F">
        <w:trPr>
          <w:trHeight w:val="20"/>
        </w:trPr>
        <w:tc>
          <w:tcPr>
            <w:tcW w:w="486" w:type="dxa"/>
            <w:vMerge/>
            <w:vAlign w:val="center"/>
          </w:tcPr>
          <w:p w14:paraId="02AFDCFF" w14:textId="77777777" w:rsidR="00F22F1F" w:rsidRDefault="00F22F1F" w:rsidP="00F22F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vAlign w:val="center"/>
          </w:tcPr>
          <w:p w14:paraId="2FBDE699" w14:textId="77777777" w:rsidR="00F22F1F" w:rsidRDefault="00F22F1F" w:rsidP="00F22F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9" w:type="dxa"/>
            <w:shd w:val="clear" w:color="000000" w:fill="FFFFFF"/>
            <w:vAlign w:val="center"/>
          </w:tcPr>
          <w:p w14:paraId="23444BC2" w14:textId="77777777" w:rsidR="00F22F1F" w:rsidRDefault="00F22F1F" w:rsidP="00F22F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Удельный расход электрической энергии, потребляемой в технологическом процессе транспортировки сточных вод по уровню напряжения НН (0,4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ниже)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E1B2998" w14:textId="77777777" w:rsidR="00F22F1F" w:rsidRDefault="00F22F1F" w:rsidP="00F2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shd w:val="clear" w:color="000000" w:fill="FFFFFF"/>
            <w:vAlign w:val="center"/>
          </w:tcPr>
          <w:p w14:paraId="43177712" w14:textId="06B1CD04" w:rsidR="00F22F1F" w:rsidRDefault="00F22F1F" w:rsidP="00F2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0,214</w:t>
            </w:r>
          </w:p>
        </w:tc>
        <w:tc>
          <w:tcPr>
            <w:tcW w:w="1024" w:type="dxa"/>
            <w:shd w:val="clear" w:color="000000" w:fill="FFFFFF"/>
            <w:vAlign w:val="center"/>
          </w:tcPr>
          <w:p w14:paraId="763FD8FC" w14:textId="77777777" w:rsidR="00F22F1F" w:rsidRDefault="00F22F1F" w:rsidP="00F2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0,212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14:paraId="0A742786" w14:textId="77777777" w:rsidR="00F22F1F" w:rsidRDefault="00F22F1F" w:rsidP="00F2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0,212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51CE96B" w14:textId="77777777" w:rsidR="00F22F1F" w:rsidRDefault="00F22F1F" w:rsidP="00F2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0,212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61336804" w14:textId="77777777" w:rsidR="00F22F1F" w:rsidRDefault="00F22F1F" w:rsidP="00F2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C2A397F" w14:textId="439401AD" w:rsidR="00F22F1F" w:rsidRDefault="00F22F1F" w:rsidP="00F2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0,207</w:t>
            </w:r>
          </w:p>
        </w:tc>
        <w:tc>
          <w:tcPr>
            <w:tcW w:w="1100" w:type="dxa"/>
            <w:shd w:val="clear" w:color="000000" w:fill="FFFFFF"/>
            <w:vAlign w:val="center"/>
          </w:tcPr>
          <w:p w14:paraId="4AEC8105" w14:textId="08110A75" w:rsidR="00F22F1F" w:rsidRDefault="00F22F1F" w:rsidP="00F2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57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0,207</w:t>
            </w:r>
          </w:p>
        </w:tc>
        <w:tc>
          <w:tcPr>
            <w:tcW w:w="1168" w:type="dxa"/>
            <w:shd w:val="clear" w:color="000000" w:fill="FFFFFF"/>
            <w:vAlign w:val="center"/>
          </w:tcPr>
          <w:p w14:paraId="6E1E8C62" w14:textId="506826BA" w:rsidR="00F22F1F" w:rsidRDefault="00F22F1F" w:rsidP="00F2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57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0,207</w:t>
            </w:r>
          </w:p>
        </w:tc>
      </w:tr>
      <w:tr w:rsidR="007D3246" w14:paraId="2D895006" w14:textId="77777777">
        <w:trPr>
          <w:trHeight w:val="20"/>
        </w:trPr>
        <w:tc>
          <w:tcPr>
            <w:tcW w:w="486" w:type="dxa"/>
            <w:vMerge/>
            <w:vAlign w:val="center"/>
          </w:tcPr>
          <w:p w14:paraId="0475B314" w14:textId="77777777" w:rsidR="007D3246" w:rsidRDefault="007D3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vAlign w:val="center"/>
          </w:tcPr>
          <w:p w14:paraId="3263A7AF" w14:textId="77777777" w:rsidR="007D3246" w:rsidRDefault="007D32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9" w:type="dxa"/>
            <w:shd w:val="clear" w:color="000000" w:fill="FFFFFF"/>
            <w:vAlign w:val="center"/>
          </w:tcPr>
          <w:p w14:paraId="3424BEDD" w14:textId="77777777" w:rsidR="007D3246" w:rsidRDefault="00B10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объем электрической энергии, потребляемой в технологическом процессе транспортировки сточных вод по уровню напряжения НН (0,4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ниже)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0BAF968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</w:p>
        </w:tc>
        <w:tc>
          <w:tcPr>
            <w:tcW w:w="1276" w:type="dxa"/>
            <w:shd w:val="clear" w:color="000000" w:fill="FFFFFF"/>
            <w:vAlign w:val="center"/>
          </w:tcPr>
          <w:p w14:paraId="1FFECB72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25 486</w:t>
            </w:r>
          </w:p>
        </w:tc>
        <w:tc>
          <w:tcPr>
            <w:tcW w:w="1024" w:type="dxa"/>
            <w:shd w:val="clear" w:color="000000" w:fill="FFFFFF"/>
            <w:vAlign w:val="center"/>
          </w:tcPr>
          <w:p w14:paraId="0CCFA4E4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25 486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14:paraId="14F580F5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25 486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960E2BA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25 486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04E6BFBF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25 486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356A6C4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24 721</w:t>
            </w:r>
          </w:p>
        </w:tc>
        <w:tc>
          <w:tcPr>
            <w:tcW w:w="1100" w:type="dxa"/>
            <w:shd w:val="clear" w:color="000000" w:fill="FFFFFF"/>
            <w:vAlign w:val="center"/>
          </w:tcPr>
          <w:p w14:paraId="4E487B04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24 721</w:t>
            </w:r>
          </w:p>
        </w:tc>
        <w:tc>
          <w:tcPr>
            <w:tcW w:w="1168" w:type="dxa"/>
            <w:shd w:val="clear" w:color="000000" w:fill="FFFFFF"/>
            <w:vAlign w:val="center"/>
          </w:tcPr>
          <w:p w14:paraId="4DA4276D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24 721</w:t>
            </w:r>
          </w:p>
        </w:tc>
      </w:tr>
    </w:tbl>
    <w:p w14:paraId="07CFBE57" w14:textId="77777777" w:rsidR="007D3246" w:rsidRDefault="007D32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C5C002" w14:textId="77777777" w:rsidR="007D3246" w:rsidRDefault="007D32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63F39B" w14:textId="77777777" w:rsidR="007D3246" w:rsidRDefault="007D32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8543D7" w14:textId="77777777" w:rsidR="007D3246" w:rsidRDefault="007D32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889AB2" w14:textId="77777777" w:rsidR="007D3246" w:rsidRDefault="007D32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A387CA" w14:textId="77777777" w:rsidR="007D3246" w:rsidRDefault="007D32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7D3246" w14:paraId="6EA7FFCD" w14:textId="77777777">
        <w:trPr>
          <w:trHeight w:val="413"/>
          <w:jc w:val="center"/>
        </w:trPr>
        <w:tc>
          <w:tcPr>
            <w:tcW w:w="4854" w:type="dxa"/>
            <w:shd w:val="clear" w:color="auto" w:fill="auto"/>
          </w:tcPr>
          <w:p w14:paraId="5F9D243A" w14:textId="77777777" w:rsidR="007D3246" w:rsidRDefault="00B1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2A83A8BA" w14:textId="77777777" w:rsidR="007D3246" w:rsidRDefault="007D3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7ECB161" w14:textId="77777777" w:rsidR="007D3246" w:rsidRDefault="00B104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Забайкальского муниципального округа</w:t>
            </w:r>
          </w:p>
          <w:p w14:paraId="6E5D867D" w14:textId="77777777" w:rsidR="007D3246" w:rsidRDefault="007D324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FD68B7" w14:textId="77777777" w:rsidR="007D3246" w:rsidRDefault="007D324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A6FF55" w14:textId="77777777" w:rsidR="007D3246" w:rsidRDefault="00B104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___________________А.В. Мочалов</w:t>
            </w:r>
          </w:p>
          <w:p w14:paraId="199E4B54" w14:textId="77777777" w:rsidR="007D3246" w:rsidRDefault="007D324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</w:tcPr>
          <w:p w14:paraId="68BC9B1F" w14:textId="77777777" w:rsidR="007D3246" w:rsidRDefault="00B1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2697EAA6" w14:textId="77777777" w:rsidR="007D3246" w:rsidRDefault="007D3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D11BBD8" w14:textId="77777777" w:rsidR="007D3246" w:rsidRDefault="00B104D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1C6029A2" w14:textId="77777777" w:rsidR="007D3246" w:rsidRDefault="007D324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29EF5D" w14:textId="77777777" w:rsidR="007D3246" w:rsidRDefault="007D324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D08F83" w14:textId="77777777" w:rsidR="007D3246" w:rsidRDefault="007D324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1E6E6F" w14:textId="77777777" w:rsidR="007D3246" w:rsidRDefault="00B104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  <w:p w14:paraId="417F43A2" w14:textId="77777777" w:rsidR="007D3246" w:rsidRDefault="007D324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  <w:shd w:val="clear" w:color="auto" w:fill="auto"/>
          </w:tcPr>
          <w:p w14:paraId="4A52773E" w14:textId="77777777" w:rsidR="007D3246" w:rsidRDefault="00B1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58B56AC0" w14:textId="77777777" w:rsidR="007D3246" w:rsidRDefault="007D3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42CD30CD" w14:textId="77777777" w:rsidR="007D3246" w:rsidRDefault="00B1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54D5F546" w14:textId="77777777" w:rsidR="007D3246" w:rsidRDefault="007D3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2F5F3D" w14:textId="77777777" w:rsidR="007D3246" w:rsidRDefault="007D3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6574B6" w14:textId="77777777" w:rsidR="007D3246" w:rsidRDefault="007D3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3B43E2" w14:textId="77777777" w:rsidR="007D3246" w:rsidRDefault="00B104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</w:tc>
      </w:tr>
    </w:tbl>
    <w:p w14:paraId="3E0D5F59" w14:textId="77777777" w:rsidR="007D3246" w:rsidRDefault="007D32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0FA72F" w14:textId="77777777" w:rsidR="007D3246" w:rsidRDefault="007D32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8D8559" w14:textId="77777777" w:rsidR="007D3246" w:rsidRDefault="007D32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4187EA" w14:textId="77777777" w:rsidR="007D3246" w:rsidRDefault="007D32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07FB04" w14:textId="77777777" w:rsidR="007D3246" w:rsidRDefault="007D32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35AE95" w14:textId="77777777" w:rsidR="007D3246" w:rsidRDefault="007D32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7753C9" w14:textId="77777777" w:rsidR="007D3246" w:rsidRDefault="00B104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 w:clear="all"/>
      </w:r>
    </w:p>
    <w:p w14:paraId="79D60EB2" w14:textId="77777777" w:rsidR="007D3246" w:rsidRDefault="00B104D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4</w:t>
      </w:r>
    </w:p>
    <w:p w14:paraId="23FECA36" w14:textId="77777777" w:rsidR="007D3246" w:rsidRDefault="00B104D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Концессионному соглашению в отношении муниципальных объектов коммунальной</w:t>
      </w:r>
    </w:p>
    <w:p w14:paraId="00A043BA" w14:textId="77777777" w:rsidR="007D3246" w:rsidRDefault="00B104D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инфраструктуры, предназначенных для и водоотведения потребителей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п.ст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Даурия</w:t>
      </w:r>
    </w:p>
    <w:p w14:paraId="1F52DC56" w14:textId="77777777" w:rsidR="007D3246" w:rsidRDefault="00B104D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«___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_________2025 г. №  ___</w:t>
      </w:r>
    </w:p>
    <w:p w14:paraId="48DB97B3" w14:textId="77777777" w:rsidR="007D3246" w:rsidRDefault="007D324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5785CF" w14:textId="77777777" w:rsidR="007D3246" w:rsidRDefault="00B104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Задание и основные мероприятия по созданию и (или)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реконструкции имущества в составе Объектов Соглашения</w:t>
      </w:r>
    </w:p>
    <w:tbl>
      <w:tblPr>
        <w:tblW w:w="154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4180"/>
        <w:gridCol w:w="1424"/>
        <w:gridCol w:w="1418"/>
        <w:gridCol w:w="1378"/>
        <w:gridCol w:w="1315"/>
        <w:gridCol w:w="1276"/>
        <w:gridCol w:w="1276"/>
        <w:gridCol w:w="1275"/>
        <w:gridCol w:w="1276"/>
      </w:tblGrid>
      <w:tr w:rsidR="007D3246" w14:paraId="31C329EB" w14:textId="77777777">
        <w:trPr>
          <w:trHeight w:val="735"/>
        </w:trPr>
        <w:tc>
          <w:tcPr>
            <w:tcW w:w="640" w:type="dxa"/>
            <w:vMerge w:val="restart"/>
            <w:shd w:val="clear" w:color="000000" w:fill="FFFFFF"/>
            <w:noWrap/>
            <w:vAlign w:val="center"/>
          </w:tcPr>
          <w:p w14:paraId="57B514D7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80" w:type="dxa"/>
            <w:vMerge w:val="restart"/>
            <w:shd w:val="clear" w:color="000000" w:fill="FFFFFF"/>
            <w:noWrap/>
            <w:vAlign w:val="center"/>
          </w:tcPr>
          <w:p w14:paraId="58ED5040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424" w:type="dxa"/>
            <w:vMerge w:val="restart"/>
            <w:shd w:val="clear" w:color="000000" w:fill="FFFFFF"/>
            <w:vAlign w:val="center"/>
          </w:tcPr>
          <w:p w14:paraId="232C806B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Год выполнения мероприятия</w:t>
            </w:r>
          </w:p>
        </w:tc>
        <w:tc>
          <w:tcPr>
            <w:tcW w:w="9214" w:type="dxa"/>
            <w:gridSpan w:val="7"/>
            <w:shd w:val="clear" w:color="000000" w:fill="FFFFFF"/>
            <w:noWrap/>
            <w:vAlign w:val="center"/>
          </w:tcPr>
          <w:p w14:paraId="7D474230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Стоимость реализации мероприятий по годам руб. без учета НДС</w:t>
            </w:r>
          </w:p>
        </w:tc>
      </w:tr>
      <w:tr w:rsidR="007D3246" w14:paraId="540ACBF8" w14:textId="77777777">
        <w:trPr>
          <w:trHeight w:val="600"/>
        </w:trPr>
        <w:tc>
          <w:tcPr>
            <w:tcW w:w="640" w:type="dxa"/>
            <w:vMerge/>
            <w:vAlign w:val="center"/>
          </w:tcPr>
          <w:p w14:paraId="272BE73A" w14:textId="77777777" w:rsidR="007D3246" w:rsidRDefault="007D32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vMerge/>
            <w:vAlign w:val="center"/>
          </w:tcPr>
          <w:p w14:paraId="5A526127" w14:textId="77777777" w:rsidR="007D3246" w:rsidRDefault="007D32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vAlign w:val="center"/>
          </w:tcPr>
          <w:p w14:paraId="25660124" w14:textId="77777777" w:rsidR="007D3246" w:rsidRDefault="007D32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546921A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 позднее 31.12.202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378" w:type="dxa"/>
            <w:shd w:val="clear" w:color="000000" w:fill="FFFFFF"/>
            <w:noWrap/>
            <w:vAlign w:val="center"/>
          </w:tcPr>
          <w:p w14:paraId="0F5FC8FD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 позднее 31.12.202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315" w:type="dxa"/>
            <w:shd w:val="clear" w:color="000000" w:fill="FFFFFF"/>
            <w:noWrap/>
            <w:vAlign w:val="center"/>
          </w:tcPr>
          <w:p w14:paraId="68AE47B5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 позднее 31.12.2027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101D4A2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 позднее 31.12.2028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E46F137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 позднее 31.12.2029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42A0A4D2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 позднее 31.12.2030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7DFE96D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 позднее 31.12.2031</w:t>
            </w:r>
          </w:p>
        </w:tc>
      </w:tr>
      <w:tr w:rsidR="007D3246" w14:paraId="6FEF1D2A" w14:textId="77777777">
        <w:trPr>
          <w:trHeight w:val="750"/>
        </w:trPr>
        <w:tc>
          <w:tcPr>
            <w:tcW w:w="640" w:type="dxa"/>
            <w:shd w:val="clear" w:color="000000" w:fill="FFFFFF"/>
            <w:noWrap/>
            <w:vAlign w:val="center"/>
          </w:tcPr>
          <w:p w14:paraId="3D3FCCF9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0" w:type="dxa"/>
            <w:shd w:val="clear" w:color="auto" w:fill="auto"/>
            <w:vAlign w:val="center"/>
          </w:tcPr>
          <w:p w14:paraId="53A74B2A" w14:textId="77777777" w:rsidR="007D3246" w:rsidRDefault="00B10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фекального насоса СМ 125-80-315 - 1 шт. с комплектом автоматики и управления насосом</w:t>
            </w:r>
          </w:p>
        </w:tc>
        <w:tc>
          <w:tcPr>
            <w:tcW w:w="1424" w:type="dxa"/>
            <w:shd w:val="clear" w:color="000000" w:fill="FFFFFF"/>
            <w:noWrap/>
            <w:vAlign w:val="center"/>
          </w:tcPr>
          <w:p w14:paraId="53FB7AE0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1A5BD70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378" w:type="dxa"/>
            <w:shd w:val="clear" w:color="000000" w:fill="FFFFFF"/>
            <w:noWrap/>
            <w:vAlign w:val="center"/>
          </w:tcPr>
          <w:p w14:paraId="7E615843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456 078,82</w:t>
            </w:r>
          </w:p>
        </w:tc>
        <w:tc>
          <w:tcPr>
            <w:tcW w:w="1315" w:type="dxa"/>
            <w:shd w:val="clear" w:color="000000" w:fill="FFFFFF"/>
            <w:noWrap/>
            <w:vAlign w:val="center"/>
          </w:tcPr>
          <w:p w14:paraId="7783F5CD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C79B63B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450B98C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27EAE79C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9C4048A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3246" w14:paraId="08C81F61" w14:textId="77777777">
        <w:trPr>
          <w:trHeight w:val="750"/>
        </w:trPr>
        <w:tc>
          <w:tcPr>
            <w:tcW w:w="640" w:type="dxa"/>
            <w:shd w:val="clear" w:color="000000" w:fill="FFFFFF"/>
            <w:noWrap/>
            <w:vAlign w:val="center"/>
          </w:tcPr>
          <w:p w14:paraId="433EB7FD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0" w:type="dxa"/>
            <w:shd w:val="clear" w:color="auto" w:fill="auto"/>
            <w:vAlign w:val="center"/>
          </w:tcPr>
          <w:p w14:paraId="582535C2" w14:textId="77777777" w:rsidR="007D3246" w:rsidRDefault="00B10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насоса СМ 125-80-315 Ст. №1 на энергоэффективный</w:t>
            </w:r>
          </w:p>
        </w:tc>
        <w:tc>
          <w:tcPr>
            <w:tcW w:w="1424" w:type="dxa"/>
            <w:shd w:val="clear" w:color="000000" w:fill="FFFFFF"/>
            <w:noWrap/>
            <w:vAlign w:val="center"/>
          </w:tcPr>
          <w:p w14:paraId="268C2CF1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AA4EEBE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8" w:type="dxa"/>
            <w:shd w:val="clear" w:color="000000" w:fill="FFFFFF"/>
            <w:noWrap/>
            <w:vAlign w:val="center"/>
          </w:tcPr>
          <w:p w14:paraId="5467DD04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5" w:type="dxa"/>
            <w:shd w:val="clear" w:color="000000" w:fill="FFFFFF"/>
            <w:noWrap/>
            <w:vAlign w:val="center"/>
          </w:tcPr>
          <w:p w14:paraId="2F96D52B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87CAFFB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311 185,01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2781675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04028463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F9D836F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3246" w14:paraId="2F75434B" w14:textId="77777777">
        <w:trPr>
          <w:trHeight w:val="750"/>
        </w:trPr>
        <w:tc>
          <w:tcPr>
            <w:tcW w:w="640" w:type="dxa"/>
            <w:shd w:val="clear" w:color="000000" w:fill="FFFFFF"/>
            <w:noWrap/>
            <w:vAlign w:val="center"/>
          </w:tcPr>
          <w:p w14:paraId="00688F01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80" w:type="dxa"/>
            <w:shd w:val="clear" w:color="auto" w:fill="auto"/>
            <w:vAlign w:val="center"/>
          </w:tcPr>
          <w:p w14:paraId="4642C6C5" w14:textId="77777777" w:rsidR="007D3246" w:rsidRDefault="00B10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Установка плавного пуска на насосы Ст.№1,2</w:t>
            </w:r>
          </w:p>
        </w:tc>
        <w:tc>
          <w:tcPr>
            <w:tcW w:w="1424" w:type="dxa"/>
            <w:shd w:val="clear" w:color="000000" w:fill="FFFFFF"/>
            <w:noWrap/>
            <w:vAlign w:val="center"/>
          </w:tcPr>
          <w:p w14:paraId="0AD05042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4A3A9EC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8" w:type="dxa"/>
            <w:shd w:val="clear" w:color="000000" w:fill="FFFFFF"/>
            <w:noWrap/>
            <w:vAlign w:val="center"/>
          </w:tcPr>
          <w:p w14:paraId="45BABA8B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5" w:type="dxa"/>
            <w:shd w:val="clear" w:color="000000" w:fill="FFFFFF"/>
            <w:noWrap/>
            <w:vAlign w:val="center"/>
          </w:tcPr>
          <w:p w14:paraId="2793516C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9A7576D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452 302,25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3D1DD79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252A1B83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B6E3F0A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3246" w14:paraId="1A596306" w14:textId="77777777">
        <w:trPr>
          <w:trHeight w:val="315"/>
        </w:trPr>
        <w:tc>
          <w:tcPr>
            <w:tcW w:w="6244" w:type="dxa"/>
            <w:gridSpan w:val="3"/>
            <w:shd w:val="clear" w:color="000000" w:fill="FFFFFF"/>
            <w:noWrap/>
            <w:vAlign w:val="center"/>
          </w:tcPr>
          <w:p w14:paraId="40A353DC" w14:textId="77777777" w:rsidR="007D3246" w:rsidRDefault="00B104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2026 год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4D500ED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378" w:type="dxa"/>
            <w:shd w:val="clear" w:color="000000" w:fill="FFFFFF"/>
            <w:noWrap/>
            <w:vAlign w:val="center"/>
          </w:tcPr>
          <w:p w14:paraId="0A91746B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456 078,82</w:t>
            </w:r>
          </w:p>
        </w:tc>
        <w:tc>
          <w:tcPr>
            <w:tcW w:w="1315" w:type="dxa"/>
            <w:shd w:val="clear" w:color="000000" w:fill="FFFFFF"/>
            <w:noWrap/>
            <w:vAlign w:val="center"/>
          </w:tcPr>
          <w:p w14:paraId="092BEB11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4E59582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6A58E1F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3849F256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7E29421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D3246" w14:paraId="7E0DD44B" w14:textId="77777777">
        <w:trPr>
          <w:trHeight w:val="315"/>
        </w:trPr>
        <w:tc>
          <w:tcPr>
            <w:tcW w:w="6244" w:type="dxa"/>
            <w:gridSpan w:val="3"/>
            <w:shd w:val="clear" w:color="000000" w:fill="FFFFFF"/>
            <w:noWrap/>
            <w:vAlign w:val="center"/>
          </w:tcPr>
          <w:p w14:paraId="72389706" w14:textId="77777777" w:rsidR="007D3246" w:rsidRDefault="00B104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2028 год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006A3B7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8" w:type="dxa"/>
            <w:shd w:val="clear" w:color="000000" w:fill="FFFFFF"/>
            <w:noWrap/>
            <w:vAlign w:val="center"/>
          </w:tcPr>
          <w:p w14:paraId="19C35190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5" w:type="dxa"/>
            <w:shd w:val="clear" w:color="000000" w:fill="FFFFFF"/>
            <w:noWrap/>
            <w:vAlign w:val="center"/>
          </w:tcPr>
          <w:p w14:paraId="751CCFFC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D63F9C3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763 487,26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F71A859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36543793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7E4C2B1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D3246" w14:paraId="010FAB7B" w14:textId="77777777">
        <w:trPr>
          <w:trHeight w:val="315"/>
        </w:trPr>
        <w:tc>
          <w:tcPr>
            <w:tcW w:w="6244" w:type="dxa"/>
            <w:gridSpan w:val="3"/>
            <w:shd w:val="clear" w:color="000000" w:fill="FFFFFF"/>
            <w:noWrap/>
            <w:vAlign w:val="center"/>
          </w:tcPr>
          <w:p w14:paraId="739632D6" w14:textId="77777777" w:rsidR="007D3246" w:rsidRDefault="00B104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2029 год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42923AA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8" w:type="dxa"/>
            <w:shd w:val="clear" w:color="000000" w:fill="FFFFFF"/>
            <w:noWrap/>
            <w:vAlign w:val="center"/>
          </w:tcPr>
          <w:p w14:paraId="194A2E91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5" w:type="dxa"/>
            <w:shd w:val="clear" w:color="000000" w:fill="FFFFFF"/>
            <w:noWrap/>
            <w:vAlign w:val="center"/>
          </w:tcPr>
          <w:p w14:paraId="4DE9232D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3F75F86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41859EB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753E55B9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36B93BD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D3246" w14:paraId="2CBF0237" w14:textId="77777777">
        <w:trPr>
          <w:trHeight w:val="420"/>
        </w:trPr>
        <w:tc>
          <w:tcPr>
            <w:tcW w:w="4820" w:type="dxa"/>
            <w:gridSpan w:val="2"/>
            <w:shd w:val="clear" w:color="000000" w:fill="FFFFFF"/>
            <w:noWrap/>
            <w:vAlign w:val="center"/>
          </w:tcPr>
          <w:p w14:paraId="51323DDD" w14:textId="77777777" w:rsidR="007D3246" w:rsidRDefault="00B104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24" w:type="dxa"/>
            <w:shd w:val="clear" w:color="000000" w:fill="FFFFFF"/>
            <w:noWrap/>
            <w:vAlign w:val="center"/>
          </w:tcPr>
          <w:p w14:paraId="0F7C1943" w14:textId="77777777" w:rsidR="007D3246" w:rsidRDefault="00B104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1 219 566,08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6E1D358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378" w:type="dxa"/>
            <w:shd w:val="clear" w:color="000000" w:fill="FFFFFF"/>
            <w:noWrap/>
            <w:vAlign w:val="center"/>
          </w:tcPr>
          <w:p w14:paraId="40758CB1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456 078,82</w:t>
            </w:r>
          </w:p>
        </w:tc>
        <w:tc>
          <w:tcPr>
            <w:tcW w:w="1315" w:type="dxa"/>
            <w:shd w:val="clear" w:color="000000" w:fill="FFFFFF"/>
            <w:noWrap/>
            <w:vAlign w:val="center"/>
          </w:tcPr>
          <w:p w14:paraId="78A34534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AA2D31A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763 487,26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38965FC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091A50B6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19719A0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14:paraId="36C4D1D2" w14:textId="77777777" w:rsidR="007D3246" w:rsidRDefault="007D32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B236F6" w14:textId="77777777" w:rsidR="007D3246" w:rsidRDefault="007D32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7D3246" w14:paraId="51D7B08F" w14:textId="77777777">
        <w:trPr>
          <w:trHeight w:val="413"/>
          <w:jc w:val="center"/>
        </w:trPr>
        <w:tc>
          <w:tcPr>
            <w:tcW w:w="4854" w:type="dxa"/>
            <w:shd w:val="clear" w:color="auto" w:fill="auto"/>
          </w:tcPr>
          <w:p w14:paraId="4AF354C2" w14:textId="77777777" w:rsidR="007D3246" w:rsidRDefault="00B1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740764B3" w14:textId="77777777" w:rsidR="007D3246" w:rsidRDefault="007D3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AAF1924" w14:textId="77777777" w:rsidR="007D3246" w:rsidRDefault="00B104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Забайкальского муниципального округа</w:t>
            </w:r>
          </w:p>
          <w:p w14:paraId="0A646C7F" w14:textId="77777777" w:rsidR="007D3246" w:rsidRDefault="007D324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A305A0" w14:textId="77777777" w:rsidR="007D3246" w:rsidRDefault="007D324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1B9B87" w14:textId="77777777" w:rsidR="007D3246" w:rsidRDefault="00B104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___________________А.В. Мочалов</w:t>
            </w:r>
          </w:p>
          <w:p w14:paraId="542A39B2" w14:textId="77777777" w:rsidR="007D3246" w:rsidRDefault="007D324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</w:tcPr>
          <w:p w14:paraId="72F44F95" w14:textId="77777777" w:rsidR="007D3246" w:rsidRDefault="00B1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219DF2E1" w14:textId="77777777" w:rsidR="007D3246" w:rsidRDefault="007D3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37B5D02" w14:textId="77777777" w:rsidR="007D3246" w:rsidRDefault="00B104D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6EABE333" w14:textId="77777777" w:rsidR="007D3246" w:rsidRDefault="007D324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3814B0" w14:textId="77777777" w:rsidR="007D3246" w:rsidRDefault="007D324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7E72D7" w14:textId="77777777" w:rsidR="007D3246" w:rsidRDefault="007D324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085FD8" w14:textId="77777777" w:rsidR="007D3246" w:rsidRDefault="00B104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  <w:p w14:paraId="2351D516" w14:textId="77777777" w:rsidR="007D3246" w:rsidRDefault="007D324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  <w:shd w:val="clear" w:color="auto" w:fill="auto"/>
          </w:tcPr>
          <w:p w14:paraId="15686AF6" w14:textId="77777777" w:rsidR="007D3246" w:rsidRDefault="00B1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61DC1B29" w14:textId="77777777" w:rsidR="007D3246" w:rsidRDefault="007D3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540ACBC9" w14:textId="77777777" w:rsidR="007D3246" w:rsidRDefault="00B1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3D38BA55" w14:textId="77777777" w:rsidR="007D3246" w:rsidRDefault="007D3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512053" w14:textId="77777777" w:rsidR="007D3246" w:rsidRDefault="007D3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51FAFF" w14:textId="77777777" w:rsidR="007D3246" w:rsidRDefault="007D3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170997" w14:textId="77777777" w:rsidR="007D3246" w:rsidRDefault="00B104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</w:tc>
      </w:tr>
    </w:tbl>
    <w:p w14:paraId="5A9D3B75" w14:textId="77777777" w:rsidR="007D3246" w:rsidRDefault="00B104D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5</w:t>
      </w:r>
    </w:p>
    <w:p w14:paraId="5CFEEBB7" w14:textId="77777777" w:rsidR="007D3246" w:rsidRDefault="00B104D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Концессионному соглашению в отношении муниципальных объектов коммунальной </w:t>
      </w:r>
    </w:p>
    <w:p w14:paraId="3AA5C11E" w14:textId="77777777" w:rsidR="007D3246" w:rsidRDefault="00B104D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инфраструктуры,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предназначенных для и водоотведения потребителей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п.ст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Даурия</w:t>
      </w:r>
    </w:p>
    <w:p w14:paraId="03EE7C7C" w14:textId="77777777" w:rsidR="007D3246" w:rsidRDefault="00B104D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«___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_________2025 г. №  ___</w:t>
      </w:r>
    </w:p>
    <w:p w14:paraId="6F2A59B1" w14:textId="77777777" w:rsidR="007D3246" w:rsidRDefault="007D324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BFC16E" w14:textId="77777777" w:rsidR="007D3246" w:rsidRDefault="00B104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Перечень и описание земельных участков</w:t>
      </w:r>
    </w:p>
    <w:tbl>
      <w:tblPr>
        <w:tblW w:w="14048" w:type="dxa"/>
        <w:tblInd w:w="93" w:type="dxa"/>
        <w:tblLook w:val="04A0" w:firstRow="1" w:lastRow="0" w:firstColumn="1" w:lastColumn="0" w:noHBand="0" w:noVBand="1"/>
      </w:tblPr>
      <w:tblGrid>
        <w:gridCol w:w="960"/>
        <w:gridCol w:w="3100"/>
        <w:gridCol w:w="3468"/>
        <w:gridCol w:w="2268"/>
        <w:gridCol w:w="2126"/>
        <w:gridCol w:w="2126"/>
      </w:tblGrid>
      <w:tr w:rsidR="007D3246" w14:paraId="6988F3D4" w14:textId="77777777">
        <w:trPr>
          <w:trHeight w:val="9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629E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1014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B074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F5CE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CB5B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Площадь земельного участка,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5500" w14:textId="77777777" w:rsidR="007D3246" w:rsidRDefault="007D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7AFACE7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правах на земельный участок</w:t>
            </w:r>
          </w:p>
        </w:tc>
      </w:tr>
      <w:tr w:rsidR="007D3246" w14:paraId="0377971E" w14:textId="77777777">
        <w:trPr>
          <w:trHeight w:val="381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0B05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569415" w14:textId="77777777" w:rsidR="007D3246" w:rsidRDefault="007D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7BDE97" w14:textId="77777777" w:rsidR="007D3246" w:rsidRDefault="007D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173572" w14:textId="77777777" w:rsidR="007D3246" w:rsidRDefault="007D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6A5A83" w14:textId="77777777" w:rsidR="007D3246" w:rsidRDefault="007D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71F366B" w14:textId="77777777" w:rsidR="007D3246" w:rsidRDefault="007D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3246" w14:paraId="25EE5EA7" w14:textId="77777777">
        <w:trPr>
          <w:trHeight w:val="473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1146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BC66D3" w14:textId="77777777" w:rsidR="007D3246" w:rsidRDefault="007D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C16F91" w14:textId="77777777" w:rsidR="007D3246" w:rsidRDefault="007D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E1C905" w14:textId="77777777" w:rsidR="007D3246" w:rsidRDefault="007D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E99943" w14:textId="77777777" w:rsidR="007D3246" w:rsidRDefault="007D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3A96E04" w14:textId="77777777" w:rsidR="007D3246" w:rsidRDefault="007D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4B20648" w14:textId="77777777" w:rsidR="007D3246" w:rsidRDefault="007D3246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7D3246" w14:paraId="2A8B861E" w14:textId="77777777">
        <w:trPr>
          <w:trHeight w:val="413"/>
          <w:jc w:val="center"/>
        </w:trPr>
        <w:tc>
          <w:tcPr>
            <w:tcW w:w="4854" w:type="dxa"/>
            <w:shd w:val="clear" w:color="auto" w:fill="auto"/>
          </w:tcPr>
          <w:p w14:paraId="7CA7DB48" w14:textId="77777777" w:rsidR="007D3246" w:rsidRDefault="00B1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4E946546" w14:textId="77777777" w:rsidR="007D3246" w:rsidRDefault="007D3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DFDFBAF" w14:textId="77777777" w:rsidR="007D3246" w:rsidRDefault="00B104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Забайкальского муниципального округа</w:t>
            </w:r>
          </w:p>
          <w:p w14:paraId="03AD2678" w14:textId="77777777" w:rsidR="007D3246" w:rsidRDefault="007D324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A97E6C" w14:textId="77777777" w:rsidR="007D3246" w:rsidRDefault="007D324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63AAE3" w14:textId="77777777" w:rsidR="007D3246" w:rsidRDefault="00B104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___________________А.В. Мочалов</w:t>
            </w:r>
          </w:p>
        </w:tc>
        <w:tc>
          <w:tcPr>
            <w:tcW w:w="4560" w:type="dxa"/>
          </w:tcPr>
          <w:p w14:paraId="2B9F7C0A" w14:textId="77777777" w:rsidR="007D3246" w:rsidRDefault="00B1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2066609B" w14:textId="77777777" w:rsidR="007D3246" w:rsidRDefault="007D3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294CD0A" w14:textId="77777777" w:rsidR="007D3246" w:rsidRDefault="00B104D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718AAAFB" w14:textId="77777777" w:rsidR="007D3246" w:rsidRDefault="007D324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CE61C8" w14:textId="77777777" w:rsidR="007D3246" w:rsidRDefault="007D324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8A2692" w14:textId="77777777" w:rsidR="007D3246" w:rsidRDefault="007D324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F6A50D" w14:textId="77777777" w:rsidR="007D3246" w:rsidRDefault="00B104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</w:tc>
        <w:tc>
          <w:tcPr>
            <w:tcW w:w="4873" w:type="dxa"/>
            <w:shd w:val="clear" w:color="auto" w:fill="auto"/>
          </w:tcPr>
          <w:p w14:paraId="5A26C0C8" w14:textId="77777777" w:rsidR="007D3246" w:rsidRDefault="00B1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1BBEA96D" w14:textId="77777777" w:rsidR="007D3246" w:rsidRDefault="007D3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7C767C3B" w14:textId="77777777" w:rsidR="007D3246" w:rsidRDefault="00B1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6888E821" w14:textId="77777777" w:rsidR="007D3246" w:rsidRDefault="007D3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3E2E33" w14:textId="77777777" w:rsidR="007D3246" w:rsidRDefault="007D3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7F502A" w14:textId="77777777" w:rsidR="007D3246" w:rsidRDefault="007D3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333BD7" w14:textId="77777777" w:rsidR="007D3246" w:rsidRDefault="00B104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</w:tc>
      </w:tr>
    </w:tbl>
    <w:p w14:paraId="45A4ECAA" w14:textId="77777777" w:rsidR="007D3246" w:rsidRDefault="007D324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4" w:name="Приложение7"/>
      <w:bookmarkEnd w:id="4"/>
    </w:p>
    <w:p w14:paraId="6317FF56" w14:textId="77777777" w:rsidR="007D3246" w:rsidRDefault="007D324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AAB6E52" w14:textId="77777777" w:rsidR="007D3246" w:rsidRDefault="007D324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DB3FEBB" w14:textId="77777777" w:rsidR="007D3246" w:rsidRDefault="007D324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D401596" w14:textId="77777777" w:rsidR="007D3246" w:rsidRDefault="007D324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E890A8A" w14:textId="77777777" w:rsidR="007D3246" w:rsidRDefault="007D324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A660AF3" w14:textId="77777777" w:rsidR="007D3246" w:rsidRDefault="007D324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7BEFCAC" w14:textId="77777777" w:rsidR="007D3246" w:rsidRDefault="007D324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4F017A5" w14:textId="77777777" w:rsidR="007D3246" w:rsidRDefault="007D324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9C7E184" w14:textId="77777777" w:rsidR="007D3246" w:rsidRDefault="007D324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4237738" w14:textId="77777777" w:rsidR="007D3246" w:rsidRDefault="007D324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FA17942" w14:textId="77777777" w:rsidR="007D3246" w:rsidRDefault="007D324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0B5B19E" w14:textId="77777777" w:rsidR="007D3246" w:rsidRDefault="007D324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56BCFAB" w14:textId="77777777" w:rsidR="007D3246" w:rsidRDefault="007D324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40AA1B8" w14:textId="77777777" w:rsidR="007D3246" w:rsidRDefault="007D324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6EAFE70" w14:textId="77777777" w:rsidR="007D3246" w:rsidRDefault="007D324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02FEC6C" w14:textId="77777777" w:rsidR="007D3246" w:rsidRDefault="007D324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98DCDFD" w14:textId="77777777" w:rsidR="007D3246" w:rsidRDefault="00B104D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6</w:t>
      </w:r>
    </w:p>
    <w:p w14:paraId="50244C55" w14:textId="77777777" w:rsidR="007D3246" w:rsidRDefault="00B104D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Концессионному соглашению в отношении муниципальных объектов коммунальной </w:t>
      </w:r>
    </w:p>
    <w:p w14:paraId="1B914899" w14:textId="77777777" w:rsidR="007D3246" w:rsidRDefault="00B104D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инфраструктуры, предназначенных для водоотведения потребителей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п.ст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Даурия</w:t>
      </w:r>
    </w:p>
    <w:p w14:paraId="2F9AE8C1" w14:textId="77777777" w:rsidR="007D3246" w:rsidRDefault="00B104D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«___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_________2025 г. №  ___</w:t>
      </w:r>
    </w:p>
    <w:p w14:paraId="64DFFF6A" w14:textId="77777777" w:rsidR="007D3246" w:rsidRDefault="007D3246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0567468" w14:textId="77777777" w:rsidR="007D3246" w:rsidRDefault="00B104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Описание и ТЭП объектов при возврате Объекта Соглашения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Концеденту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по истечении срока действия</w:t>
      </w:r>
    </w:p>
    <w:p w14:paraId="0FBC66AB" w14:textId="77777777" w:rsidR="007D3246" w:rsidRDefault="007D32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9BB5A08" w14:textId="77777777" w:rsidR="007D3246" w:rsidRDefault="00B104D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Таблица 1 - Описание и ТЭП объектов водоотведения при возврате Объекта Соглашения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Концеденту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по истечении срока действия</w:t>
      </w:r>
    </w:p>
    <w:tbl>
      <w:tblPr>
        <w:tblW w:w="144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125"/>
        <w:gridCol w:w="3969"/>
        <w:gridCol w:w="4820"/>
      </w:tblGrid>
      <w:tr w:rsidR="007D3246" w14:paraId="31F3AB28" w14:textId="77777777">
        <w:trPr>
          <w:trHeight w:val="525"/>
        </w:trPr>
        <w:tc>
          <w:tcPr>
            <w:tcW w:w="540" w:type="dxa"/>
            <w:shd w:val="clear" w:color="auto" w:fill="auto"/>
            <w:vAlign w:val="center"/>
          </w:tcPr>
          <w:p w14:paraId="3379B7AF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5F888B44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объекта, кадастровый номер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4538F9D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 объекта</w:t>
            </w:r>
          </w:p>
        </w:tc>
        <w:tc>
          <w:tcPr>
            <w:tcW w:w="4820" w:type="dxa"/>
            <w:shd w:val="clear" w:color="auto" w:fill="auto"/>
            <w:vAlign w:val="bottom"/>
          </w:tcPr>
          <w:p w14:paraId="64B940B1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после реконструкции</w:t>
            </w:r>
          </w:p>
        </w:tc>
      </w:tr>
      <w:tr w:rsidR="007D3246" w14:paraId="6CA2AB11" w14:textId="77777777">
        <w:trPr>
          <w:trHeight w:val="300"/>
        </w:trPr>
        <w:tc>
          <w:tcPr>
            <w:tcW w:w="14454" w:type="dxa"/>
            <w:gridSpan w:val="4"/>
            <w:shd w:val="clear" w:color="auto" w:fill="auto"/>
            <w:vAlign w:val="center"/>
          </w:tcPr>
          <w:p w14:paraId="6BF9E3BD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Канализационная насосная станция (КНС)</w:t>
            </w:r>
          </w:p>
        </w:tc>
      </w:tr>
      <w:tr w:rsidR="007D3246" w14:paraId="14A40843" w14:textId="77777777">
        <w:trPr>
          <w:trHeight w:val="1000"/>
        </w:trPr>
        <w:tc>
          <w:tcPr>
            <w:tcW w:w="540" w:type="dxa"/>
            <w:shd w:val="clear" w:color="000000" w:fill="FFFFFF"/>
            <w:vAlign w:val="center"/>
          </w:tcPr>
          <w:p w14:paraId="37898A1C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5" w:type="dxa"/>
            <w:shd w:val="clear" w:color="000000" w:fill="FFFFFF"/>
            <w:vAlign w:val="center"/>
          </w:tcPr>
          <w:p w14:paraId="32843368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СМ 125-80-315 №1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14:paraId="14B4F174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Канализационная насосная станция (станция перекачки)</w:t>
            </w:r>
          </w:p>
        </w:tc>
        <w:tc>
          <w:tcPr>
            <w:tcW w:w="4820" w:type="dxa"/>
            <w:shd w:val="clear" w:color="000000" w:fill="FFFFFF"/>
            <w:vAlign w:val="center"/>
          </w:tcPr>
          <w:p w14:paraId="7C9FAC5B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Годовой расход электрической энергии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потребляемой насосом 12 360,71 кВт*ч</w:t>
            </w:r>
          </w:p>
        </w:tc>
      </w:tr>
      <w:tr w:rsidR="007D3246" w14:paraId="4CB6B189" w14:textId="77777777">
        <w:trPr>
          <w:trHeight w:val="986"/>
        </w:trPr>
        <w:tc>
          <w:tcPr>
            <w:tcW w:w="540" w:type="dxa"/>
            <w:shd w:val="clear" w:color="000000" w:fill="FFFFFF"/>
            <w:vAlign w:val="center"/>
          </w:tcPr>
          <w:p w14:paraId="73DDA6B6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5" w:type="dxa"/>
            <w:shd w:val="clear" w:color="000000" w:fill="FFFFFF"/>
            <w:vAlign w:val="center"/>
          </w:tcPr>
          <w:p w14:paraId="1951930C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СМ 125-80-315 №2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14:paraId="698301CF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Канализационная насосная станция (станция перекачки)</w:t>
            </w:r>
          </w:p>
        </w:tc>
        <w:tc>
          <w:tcPr>
            <w:tcW w:w="4820" w:type="dxa"/>
            <w:shd w:val="clear" w:color="000000" w:fill="FFFFFF"/>
            <w:vAlign w:val="center"/>
          </w:tcPr>
          <w:p w14:paraId="61E942DB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Годовой расход электрической энергии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потребляемой насосом 12 360,71 кВт*ч</w:t>
            </w:r>
          </w:p>
        </w:tc>
      </w:tr>
    </w:tbl>
    <w:p w14:paraId="17C5B6C7" w14:textId="77777777" w:rsidR="007D3246" w:rsidRDefault="007D3246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14112" w:type="dxa"/>
        <w:jc w:val="center"/>
        <w:tblLayout w:type="fixed"/>
        <w:tblLook w:val="0000" w:firstRow="0" w:lastRow="0" w:firstColumn="0" w:lastColumn="0" w:noHBand="0" w:noVBand="0"/>
      </w:tblPr>
      <w:tblGrid>
        <w:gridCol w:w="4679"/>
        <w:gridCol w:w="4560"/>
        <w:gridCol w:w="4873"/>
      </w:tblGrid>
      <w:tr w:rsidR="007D3246" w14:paraId="372BCBBF" w14:textId="77777777">
        <w:trPr>
          <w:trHeight w:val="413"/>
          <w:jc w:val="center"/>
        </w:trPr>
        <w:tc>
          <w:tcPr>
            <w:tcW w:w="4679" w:type="dxa"/>
            <w:shd w:val="clear" w:color="auto" w:fill="auto"/>
          </w:tcPr>
          <w:p w14:paraId="1701BA40" w14:textId="77777777" w:rsidR="007D3246" w:rsidRDefault="00B1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3852E771" w14:textId="77777777" w:rsidR="007D3246" w:rsidRDefault="007D3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F85AABF" w14:textId="77777777" w:rsidR="007D3246" w:rsidRDefault="00B104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Забайкальского муниципального округа</w:t>
            </w:r>
          </w:p>
          <w:p w14:paraId="25F45348" w14:textId="77777777" w:rsidR="007D3246" w:rsidRDefault="007D324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2BA83B" w14:textId="77777777" w:rsidR="007D3246" w:rsidRDefault="007D324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E1A652" w14:textId="77777777" w:rsidR="007D3246" w:rsidRDefault="00B104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___________________А.В. Мочалов</w:t>
            </w:r>
          </w:p>
        </w:tc>
        <w:tc>
          <w:tcPr>
            <w:tcW w:w="4560" w:type="dxa"/>
          </w:tcPr>
          <w:p w14:paraId="0DB644D3" w14:textId="77777777" w:rsidR="007D3246" w:rsidRDefault="00B1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247B0C80" w14:textId="77777777" w:rsidR="007D3246" w:rsidRDefault="007D3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9B46AB" w14:textId="77777777" w:rsidR="007D3246" w:rsidRDefault="00B104D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22F2E27E" w14:textId="77777777" w:rsidR="007D3246" w:rsidRDefault="007D324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E7C37A" w14:textId="77777777" w:rsidR="007D3246" w:rsidRDefault="007D324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431902" w14:textId="77777777" w:rsidR="007D3246" w:rsidRDefault="007D324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23149B" w14:textId="77777777" w:rsidR="007D3246" w:rsidRDefault="00B104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</w:tc>
        <w:tc>
          <w:tcPr>
            <w:tcW w:w="4873" w:type="dxa"/>
            <w:shd w:val="clear" w:color="auto" w:fill="auto"/>
          </w:tcPr>
          <w:p w14:paraId="09DA3E9A" w14:textId="77777777" w:rsidR="007D3246" w:rsidRDefault="00B1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14A04794" w14:textId="77777777" w:rsidR="007D3246" w:rsidRDefault="007D3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63E6C3FE" w14:textId="77777777" w:rsidR="007D3246" w:rsidRDefault="00B1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26F9CF33" w14:textId="77777777" w:rsidR="007D3246" w:rsidRDefault="007D3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8EAEE4" w14:textId="77777777" w:rsidR="007D3246" w:rsidRDefault="007D3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D85916" w14:textId="77777777" w:rsidR="007D3246" w:rsidRDefault="007D3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DE8F4A" w14:textId="77777777" w:rsidR="007D3246" w:rsidRDefault="00B104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</w:tc>
      </w:tr>
    </w:tbl>
    <w:p w14:paraId="26342B44" w14:textId="77777777" w:rsidR="007D3246" w:rsidRDefault="007D324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5" w:name="Приложение8"/>
      <w:bookmarkEnd w:id="5"/>
    </w:p>
    <w:p w14:paraId="3A6C911E" w14:textId="77777777" w:rsidR="007D3246" w:rsidRDefault="007D324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207F553" w14:textId="77777777" w:rsidR="007D3246" w:rsidRDefault="007D324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65B71A8" w14:textId="77777777" w:rsidR="007D3246" w:rsidRDefault="007D324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D240149" w14:textId="77777777" w:rsidR="007D3246" w:rsidRDefault="007D324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95243C2" w14:textId="77777777" w:rsidR="007D3246" w:rsidRDefault="007D324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3FE353C" w14:textId="77777777" w:rsidR="007D3246" w:rsidRDefault="007D324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A4CE469" w14:textId="77777777" w:rsidR="007D3246" w:rsidRDefault="007D324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2E37108" w14:textId="77777777" w:rsidR="007D3246" w:rsidRDefault="00B104D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7</w:t>
      </w:r>
    </w:p>
    <w:p w14:paraId="6A73EE0F" w14:textId="77777777" w:rsidR="007D3246" w:rsidRDefault="00B104D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Концессионному соглашению в отношении муниципальных объектов коммунальной </w:t>
      </w:r>
    </w:p>
    <w:p w14:paraId="7C80B174" w14:textId="77777777" w:rsidR="007D3246" w:rsidRDefault="00B104D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инфраструктуры, предназначенных для водоотведения потребителей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п.ст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Даурия</w:t>
      </w:r>
    </w:p>
    <w:p w14:paraId="7024B795" w14:textId="77777777" w:rsidR="007D3246" w:rsidRDefault="007D324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BA3C67D" w14:textId="77777777" w:rsidR="007D3246" w:rsidRDefault="00B104D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«____» __________2025 г. № ___</w:t>
      </w:r>
    </w:p>
    <w:p w14:paraId="650290E2" w14:textId="77777777" w:rsidR="007D3246" w:rsidRDefault="007D324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E7D2863" w14:textId="77777777" w:rsidR="007D3246" w:rsidRDefault="00B104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Форма Акта приёма-передачи</w:t>
      </w:r>
    </w:p>
    <w:p w14:paraId="1283223A" w14:textId="77777777" w:rsidR="007D3246" w:rsidRDefault="00B104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имущества по Концессионному соглашению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отношении муниципальных объектов коммунальной </w:t>
      </w:r>
    </w:p>
    <w:p w14:paraId="4BC4D0C1" w14:textId="77777777" w:rsidR="007D3246" w:rsidRDefault="00B104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инфраструктуры, предназначенных для водоотведения потребителей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п.ст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Даурия</w:t>
      </w:r>
    </w:p>
    <w:p w14:paraId="5889531B" w14:textId="77777777" w:rsidR="007D3246" w:rsidRDefault="007D32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46083B" w14:textId="77777777" w:rsidR="007D3246" w:rsidRDefault="00B104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______ от «_____» ______________2025 года</w:t>
      </w:r>
    </w:p>
    <w:p w14:paraId="44B6759B" w14:textId="77777777" w:rsidR="007D3246" w:rsidRDefault="007D32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6CAA1AA" w14:textId="77777777" w:rsidR="007D3246" w:rsidRDefault="00B104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Чита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«__» ___________ 20___ года</w:t>
      </w:r>
    </w:p>
    <w:p w14:paraId="46A8AEE1" w14:textId="77777777" w:rsidR="007D3246" w:rsidRDefault="007D3246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5049C973" w14:textId="77777777" w:rsidR="007D3246" w:rsidRDefault="00B104D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Мы, нижеподписавшиеся,</w:t>
      </w:r>
    </w:p>
    <w:p w14:paraId="39C22734" w14:textId="77777777" w:rsidR="007D3246" w:rsidRDefault="00B104D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Муниципальное образование (наименование муниципального образования) муниципального района (наименование муниципального района), в лице Руководителя ФИО (руководителя администрации муниципального образова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ния), действующего на основании Устава, именуемый в дальнейшем 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Концедент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», с одной стороны, Ресурсоснабжающая организация (наименование юридического лица), в лице директора ФИО (директора или руководителя юридического лица), действующего на основании Уста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ва, именуемое в дальнейшем «Концессионер», с другой стороны, составили настоящий акт о нижеследующем:</w:t>
      </w:r>
    </w:p>
    <w:p w14:paraId="6866DB57" w14:textId="77777777" w:rsidR="007D3246" w:rsidRDefault="00B104D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Концедент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передает, а Концессионер принимает следующее имущество:</w:t>
      </w:r>
    </w:p>
    <w:p w14:paraId="4CF9968F" w14:textId="77777777" w:rsidR="007D3246" w:rsidRDefault="00B104D5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Недвижимое имущество (здания, строения, сооружения)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1493"/>
        <w:gridCol w:w="1687"/>
        <w:gridCol w:w="1411"/>
        <w:gridCol w:w="1620"/>
        <w:gridCol w:w="1558"/>
        <w:gridCol w:w="1706"/>
        <w:gridCol w:w="1624"/>
        <w:gridCol w:w="1624"/>
        <w:gridCol w:w="1618"/>
      </w:tblGrid>
      <w:tr w:rsidR="007D3246" w14:paraId="5295B8A4" w14:textId="77777777">
        <w:trPr>
          <w:trHeight w:val="540"/>
        </w:trPr>
        <w:tc>
          <w:tcPr>
            <w:tcW w:w="147" w:type="pct"/>
            <w:vAlign w:val="center"/>
          </w:tcPr>
          <w:p w14:paraId="1E11D2C1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16" w:type="pct"/>
            <w:vAlign w:val="center"/>
          </w:tcPr>
          <w:p w14:paraId="2CCEF1AF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Объект водоотведения (наименов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ание объекта)</w:t>
            </w:r>
          </w:p>
        </w:tc>
        <w:tc>
          <w:tcPr>
            <w:tcW w:w="559" w:type="pct"/>
            <w:vAlign w:val="center"/>
          </w:tcPr>
          <w:p w14:paraId="1A1A8990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Местонахождение (адрес) объекта</w:t>
            </w:r>
          </w:p>
        </w:tc>
        <w:tc>
          <w:tcPr>
            <w:tcW w:w="467" w:type="pct"/>
            <w:vAlign w:val="center"/>
          </w:tcPr>
          <w:p w14:paraId="071C1BA1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Кадастровый № объекта недвижимости</w:t>
            </w:r>
          </w:p>
        </w:tc>
        <w:tc>
          <w:tcPr>
            <w:tcW w:w="536" w:type="pct"/>
            <w:vAlign w:val="center"/>
          </w:tcPr>
          <w:p w14:paraId="5C5C9972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Технические характеристики имущества (по данным технической инвентаризации)</w:t>
            </w:r>
          </w:p>
        </w:tc>
        <w:tc>
          <w:tcPr>
            <w:tcW w:w="538" w:type="pct"/>
            <w:vAlign w:val="center"/>
          </w:tcPr>
          <w:p w14:paraId="67779FD3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Фактическое состояние имущества</w:t>
            </w:r>
          </w:p>
        </w:tc>
        <w:tc>
          <w:tcPr>
            <w:tcW w:w="559" w:type="pct"/>
          </w:tcPr>
          <w:p w14:paraId="733B53B1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Амортизационная группа, код ОКОФ</w:t>
            </w:r>
          </w:p>
        </w:tc>
        <w:tc>
          <w:tcPr>
            <w:tcW w:w="560" w:type="pct"/>
          </w:tcPr>
          <w:p w14:paraId="460698AC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Первоначальная стоимость, руб.</w:t>
            </w:r>
          </w:p>
        </w:tc>
        <w:tc>
          <w:tcPr>
            <w:tcW w:w="560" w:type="pct"/>
          </w:tcPr>
          <w:p w14:paraId="061BE391" w14:textId="77777777" w:rsidR="007D3246" w:rsidRDefault="00B104D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Амортизация, руб.</w:t>
            </w:r>
          </w:p>
        </w:tc>
        <w:tc>
          <w:tcPr>
            <w:tcW w:w="558" w:type="pct"/>
          </w:tcPr>
          <w:p w14:paraId="76F5E66C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Остаточная стоимость, руб.</w:t>
            </w:r>
          </w:p>
        </w:tc>
      </w:tr>
      <w:tr w:rsidR="007D3246" w14:paraId="7806893C" w14:textId="77777777">
        <w:trPr>
          <w:trHeight w:val="540"/>
        </w:trPr>
        <w:tc>
          <w:tcPr>
            <w:tcW w:w="147" w:type="pct"/>
          </w:tcPr>
          <w:p w14:paraId="54D94BB6" w14:textId="77777777" w:rsidR="007D3246" w:rsidRDefault="007D3246">
            <w:pPr>
              <w:numPr>
                <w:ilvl w:val="0"/>
                <w:numId w:val="11"/>
              </w:numPr>
              <w:spacing w:after="0" w:line="240" w:lineRule="auto"/>
              <w:ind w:left="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</w:tcPr>
          <w:p w14:paraId="2F3A60AE" w14:textId="77777777" w:rsidR="007D3246" w:rsidRDefault="007D3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</w:tcPr>
          <w:p w14:paraId="6D9BCBB3" w14:textId="77777777" w:rsidR="007D3246" w:rsidRDefault="007D3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14:paraId="0CE27FBA" w14:textId="77777777" w:rsidR="007D3246" w:rsidRDefault="007D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14:paraId="684AB30C" w14:textId="77777777" w:rsidR="007D3246" w:rsidRDefault="007D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</w:tcPr>
          <w:p w14:paraId="14C3C135" w14:textId="77777777" w:rsidR="007D3246" w:rsidRDefault="007D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</w:tcPr>
          <w:p w14:paraId="34D7CCAC" w14:textId="77777777" w:rsidR="007D3246" w:rsidRDefault="007D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</w:tcPr>
          <w:p w14:paraId="55D3A1B9" w14:textId="77777777" w:rsidR="007D3246" w:rsidRDefault="007D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</w:tcPr>
          <w:p w14:paraId="32F01BBC" w14:textId="77777777" w:rsidR="007D3246" w:rsidRDefault="007D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</w:tcPr>
          <w:p w14:paraId="4064D9DB" w14:textId="77777777" w:rsidR="007D3246" w:rsidRDefault="007D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3246" w14:paraId="3B18E961" w14:textId="77777777">
        <w:trPr>
          <w:trHeight w:val="540"/>
        </w:trPr>
        <w:tc>
          <w:tcPr>
            <w:tcW w:w="147" w:type="pct"/>
          </w:tcPr>
          <w:p w14:paraId="2DCBCB78" w14:textId="77777777" w:rsidR="007D3246" w:rsidRDefault="007D3246">
            <w:pPr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</w:tcPr>
          <w:p w14:paraId="7E497A0E" w14:textId="77777777" w:rsidR="007D3246" w:rsidRDefault="007D3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</w:tcPr>
          <w:p w14:paraId="63DC6584" w14:textId="77777777" w:rsidR="007D3246" w:rsidRDefault="007D3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14:paraId="192F71AA" w14:textId="77777777" w:rsidR="007D3246" w:rsidRDefault="007D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14:paraId="4C285223" w14:textId="77777777" w:rsidR="007D3246" w:rsidRDefault="007D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</w:tcPr>
          <w:p w14:paraId="41E3D837" w14:textId="77777777" w:rsidR="007D3246" w:rsidRDefault="007D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</w:tcPr>
          <w:p w14:paraId="5CEA851A" w14:textId="77777777" w:rsidR="007D3246" w:rsidRDefault="007D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</w:tcPr>
          <w:p w14:paraId="2C012F75" w14:textId="77777777" w:rsidR="007D3246" w:rsidRDefault="007D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</w:tcPr>
          <w:p w14:paraId="44865C64" w14:textId="77777777" w:rsidR="007D3246" w:rsidRDefault="007D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</w:tcPr>
          <w:p w14:paraId="71934DB4" w14:textId="77777777" w:rsidR="007D3246" w:rsidRDefault="007D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5BDF2CC" w14:textId="77777777" w:rsidR="007D3246" w:rsidRDefault="007D324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3185DAB" w14:textId="77777777" w:rsidR="007D3246" w:rsidRDefault="007D324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8CE2FA0" w14:textId="77777777" w:rsidR="007D3246" w:rsidRDefault="007D324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9060A68" w14:textId="77777777" w:rsidR="007D3246" w:rsidRDefault="007D324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7CA063C" w14:textId="77777777" w:rsidR="007D3246" w:rsidRDefault="007D324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5DE617" w14:textId="77777777" w:rsidR="007D3246" w:rsidRDefault="00B104D5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Движимое имущество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"/>
        <w:gridCol w:w="5675"/>
        <w:gridCol w:w="8659"/>
      </w:tblGrid>
      <w:tr w:rsidR="007D3246" w14:paraId="24B94F6D" w14:textId="77777777">
        <w:trPr>
          <w:trHeight w:val="540"/>
        </w:trPr>
        <w:tc>
          <w:tcPr>
            <w:tcW w:w="153" w:type="pct"/>
            <w:vAlign w:val="center"/>
          </w:tcPr>
          <w:p w14:paraId="7950E654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19" w:type="pct"/>
            <w:vAlign w:val="center"/>
          </w:tcPr>
          <w:p w14:paraId="2FA12CE3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Объект водоотведения (наименование объекта)</w:t>
            </w:r>
          </w:p>
        </w:tc>
        <w:tc>
          <w:tcPr>
            <w:tcW w:w="2928" w:type="pct"/>
            <w:vAlign w:val="center"/>
          </w:tcPr>
          <w:p w14:paraId="5543CA6B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Фактическое состояние имущества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(Балансовая / Остаточная стоимость, руб.)</w:t>
            </w:r>
          </w:p>
        </w:tc>
      </w:tr>
      <w:tr w:rsidR="007D3246" w14:paraId="5BD2EF0C" w14:textId="77777777">
        <w:trPr>
          <w:trHeight w:val="540"/>
        </w:trPr>
        <w:tc>
          <w:tcPr>
            <w:tcW w:w="153" w:type="pct"/>
          </w:tcPr>
          <w:p w14:paraId="7428D94B" w14:textId="77777777" w:rsidR="007D3246" w:rsidRDefault="007D3246">
            <w:pPr>
              <w:numPr>
                <w:ilvl w:val="0"/>
                <w:numId w:val="12"/>
              </w:numPr>
              <w:spacing w:after="0" w:line="240" w:lineRule="auto"/>
              <w:ind w:left="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pct"/>
          </w:tcPr>
          <w:p w14:paraId="5E250423" w14:textId="77777777" w:rsidR="007D3246" w:rsidRDefault="007D3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pct"/>
          </w:tcPr>
          <w:p w14:paraId="4D1C9026" w14:textId="77777777" w:rsidR="007D3246" w:rsidRDefault="007D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629991E" w14:textId="77777777" w:rsidR="007D3246" w:rsidRDefault="007D324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4E3F41B" w14:textId="77777777" w:rsidR="007D3246" w:rsidRDefault="00B104D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Концессионер не имеет претензий по состоянию передаваемого в концессию имущества.</w:t>
      </w:r>
    </w:p>
    <w:p w14:paraId="78189256" w14:textId="77777777" w:rsidR="007D3246" w:rsidRDefault="007D324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1B2E7F9" w14:textId="77777777" w:rsidR="007D3246" w:rsidRDefault="00B104D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Приложением к Акту являются данные бухгалтерского и налогового учета.</w:t>
      </w:r>
    </w:p>
    <w:p w14:paraId="277A29AE" w14:textId="77777777" w:rsidR="007D3246" w:rsidRDefault="007D324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49DB31C" w14:textId="77777777" w:rsidR="007D3246" w:rsidRDefault="00B104D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Настоящий акт приёма-передачи имущества составлен в четырёх экземплярах, имеющих одинаковую юридическую силу - по одному для каждой из сторон; четвёртый экземпляр – для Росреестра по 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байкальскому краю.</w:t>
      </w:r>
    </w:p>
    <w:p w14:paraId="00ECE3CF" w14:textId="77777777" w:rsidR="007D3246" w:rsidRDefault="007D324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AEC3D3D" w14:textId="77777777" w:rsidR="007D3246" w:rsidRDefault="007D324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3F61A1C" w14:textId="77777777" w:rsidR="007D3246" w:rsidRDefault="007D324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3549E6B" w14:textId="77777777" w:rsidR="007D3246" w:rsidRDefault="007D324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7D3246" w14:paraId="2EE91DAF" w14:textId="77777777">
        <w:trPr>
          <w:trHeight w:val="413"/>
          <w:jc w:val="center"/>
        </w:trPr>
        <w:tc>
          <w:tcPr>
            <w:tcW w:w="4854" w:type="dxa"/>
            <w:shd w:val="clear" w:color="auto" w:fill="auto"/>
          </w:tcPr>
          <w:p w14:paraId="204E42DE" w14:textId="77777777" w:rsidR="007D3246" w:rsidRDefault="00B1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756809E0" w14:textId="77777777" w:rsidR="007D3246" w:rsidRDefault="007D3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34FBE4D" w14:textId="77777777" w:rsidR="007D3246" w:rsidRDefault="00B104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Забайкальского муниципального округа</w:t>
            </w:r>
          </w:p>
          <w:p w14:paraId="1544676B" w14:textId="77777777" w:rsidR="007D3246" w:rsidRDefault="007D324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40265F" w14:textId="77777777" w:rsidR="007D3246" w:rsidRDefault="007D324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0CF4AF" w14:textId="77777777" w:rsidR="007D3246" w:rsidRDefault="00B104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___________________А.В. Мочалов</w:t>
            </w:r>
          </w:p>
          <w:p w14:paraId="4013C640" w14:textId="77777777" w:rsidR="007D3246" w:rsidRDefault="007D324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</w:tcPr>
          <w:p w14:paraId="51A95593" w14:textId="77777777" w:rsidR="007D3246" w:rsidRDefault="00B1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6844B773" w14:textId="77777777" w:rsidR="007D3246" w:rsidRDefault="007D3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3EA8D2" w14:textId="77777777" w:rsidR="007D3246" w:rsidRDefault="00B104D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11DF454D" w14:textId="77777777" w:rsidR="007D3246" w:rsidRDefault="007D324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72599D" w14:textId="77777777" w:rsidR="007D3246" w:rsidRDefault="007D324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E4B02D" w14:textId="77777777" w:rsidR="007D3246" w:rsidRDefault="007D324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47ADE0" w14:textId="77777777" w:rsidR="007D3246" w:rsidRDefault="00B104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  <w:p w14:paraId="4EE64A0F" w14:textId="77777777" w:rsidR="007D3246" w:rsidRDefault="007D3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  <w:shd w:val="clear" w:color="auto" w:fill="auto"/>
          </w:tcPr>
          <w:p w14:paraId="73B3F9A3" w14:textId="77777777" w:rsidR="007D3246" w:rsidRDefault="00B1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5A7CDA66" w14:textId="77777777" w:rsidR="007D3246" w:rsidRDefault="007D3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02D36263" w14:textId="77777777" w:rsidR="007D3246" w:rsidRDefault="00B1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02720F97" w14:textId="77777777" w:rsidR="007D3246" w:rsidRDefault="007D3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CCB9FE" w14:textId="77777777" w:rsidR="007D3246" w:rsidRDefault="007D3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084793" w14:textId="77777777" w:rsidR="007D3246" w:rsidRDefault="007D3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AE7971" w14:textId="77777777" w:rsidR="007D3246" w:rsidRDefault="00B104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  <w:p w14:paraId="2575AFE1" w14:textId="77777777" w:rsidR="007D3246" w:rsidRDefault="007D324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40249F56" w14:textId="77777777" w:rsidR="007D3246" w:rsidRDefault="007D324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8017B23" w14:textId="77777777" w:rsidR="007D3246" w:rsidRDefault="007D324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BDDBFD6" w14:textId="77777777" w:rsidR="007D3246" w:rsidRDefault="00B104D5">
      <w:pPr>
        <w:tabs>
          <w:tab w:val="left" w:pos="10745"/>
        </w:tabs>
        <w:spacing w:after="0" w:line="240" w:lineRule="auto"/>
      </w:pPr>
      <w:r>
        <w:br w:type="page" w:clear="all"/>
      </w:r>
    </w:p>
    <w:p w14:paraId="15155195" w14:textId="77777777" w:rsidR="007D3246" w:rsidRDefault="00B104D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6" w:name="Приложение9"/>
      <w:bookmarkEnd w:id="6"/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8</w:t>
      </w:r>
    </w:p>
    <w:p w14:paraId="6DE776A0" w14:textId="77777777" w:rsidR="007D3246" w:rsidRDefault="00B104D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Концессионному соглашению в отношении муниципальных объектов коммунальной </w:t>
      </w:r>
    </w:p>
    <w:p w14:paraId="63BECC7D" w14:textId="77777777" w:rsidR="007D3246" w:rsidRDefault="00B104D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инфраструктуры, предназначенных для и водоотведения потребителей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п.ст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Даурия</w:t>
      </w:r>
    </w:p>
    <w:p w14:paraId="29B7B4B3" w14:textId="77777777" w:rsidR="007D3246" w:rsidRDefault="00B104D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«____» __________2025 г. № ___</w:t>
      </w:r>
    </w:p>
    <w:p w14:paraId="079BEFFA" w14:textId="77777777" w:rsidR="007D3246" w:rsidRDefault="007D32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451FF19" w14:textId="77777777" w:rsidR="007D3246" w:rsidRDefault="00B104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отчёта Концессионера</w:t>
      </w:r>
    </w:p>
    <w:p w14:paraId="58B41B2D" w14:textId="77777777" w:rsidR="007D3246" w:rsidRDefault="00B104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по выполнению мероприятий по реконструкции Объектов концессионного соглашения за 20__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2782"/>
        <w:gridCol w:w="2785"/>
        <w:gridCol w:w="2782"/>
        <w:gridCol w:w="2785"/>
        <w:gridCol w:w="2782"/>
      </w:tblGrid>
      <w:tr w:rsidR="007D3246" w14:paraId="5BA3AB28" w14:textId="77777777">
        <w:trPr>
          <w:trHeight w:val="765"/>
        </w:trPr>
        <w:tc>
          <w:tcPr>
            <w:tcW w:w="293" w:type="pct"/>
            <w:shd w:val="clear" w:color="auto" w:fill="auto"/>
            <w:noWrap/>
            <w:vAlign w:val="center"/>
          </w:tcPr>
          <w:p w14:paraId="108376ED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E7612F4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Объект инвестиц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ий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32C1DE9A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941" w:type="pct"/>
            <w:shd w:val="clear" w:color="auto" w:fill="auto"/>
            <w:noWrap/>
            <w:vAlign w:val="center"/>
          </w:tcPr>
          <w:p w14:paraId="52858A1E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Плановая стоимость</w:t>
            </w:r>
          </w:p>
          <w:p w14:paraId="6810885F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работ (тыс.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без НДС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14:paraId="5D4C9ECB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Фактическая стоимость</w:t>
            </w:r>
          </w:p>
          <w:p w14:paraId="5F74BC5E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работ (тыс.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без НДС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1C6B4E33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7D3246" w14:paraId="5482814D" w14:textId="77777777">
        <w:trPr>
          <w:trHeight w:val="255"/>
        </w:trPr>
        <w:tc>
          <w:tcPr>
            <w:tcW w:w="293" w:type="pct"/>
            <w:shd w:val="clear" w:color="auto" w:fill="auto"/>
            <w:vAlign w:val="center"/>
          </w:tcPr>
          <w:p w14:paraId="30E9F2F3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A1A30D1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79CF81E9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</w:tcPr>
          <w:p w14:paraId="28B7CC7F" w14:textId="77777777" w:rsidR="007D3246" w:rsidRDefault="007D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2E2CD990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09A33059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3246" w14:paraId="6CDA98B2" w14:textId="77777777">
        <w:trPr>
          <w:trHeight w:val="255"/>
        </w:trPr>
        <w:tc>
          <w:tcPr>
            <w:tcW w:w="293" w:type="pct"/>
            <w:shd w:val="clear" w:color="auto" w:fill="auto"/>
            <w:vAlign w:val="center"/>
          </w:tcPr>
          <w:p w14:paraId="2DA73EF1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4266079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4F4FA8EB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</w:tcPr>
          <w:p w14:paraId="3E102A98" w14:textId="77777777" w:rsidR="007D3246" w:rsidRDefault="007D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0D3EE04A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402F2CE8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3246" w14:paraId="68713A34" w14:textId="77777777">
        <w:trPr>
          <w:trHeight w:val="255"/>
        </w:trPr>
        <w:tc>
          <w:tcPr>
            <w:tcW w:w="293" w:type="pct"/>
            <w:shd w:val="clear" w:color="auto" w:fill="auto"/>
            <w:vAlign w:val="center"/>
          </w:tcPr>
          <w:p w14:paraId="1920CB65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A27965E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7BC06238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</w:tcPr>
          <w:p w14:paraId="1E8508E3" w14:textId="77777777" w:rsidR="007D3246" w:rsidRDefault="007D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70B2C0C2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1499B995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3246" w14:paraId="1B785D95" w14:textId="77777777">
        <w:trPr>
          <w:trHeight w:val="255"/>
        </w:trPr>
        <w:tc>
          <w:tcPr>
            <w:tcW w:w="293" w:type="pct"/>
            <w:shd w:val="clear" w:color="auto" w:fill="auto"/>
            <w:vAlign w:val="center"/>
          </w:tcPr>
          <w:p w14:paraId="5AD2DC1E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6535512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25F37C24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</w:tcPr>
          <w:p w14:paraId="08EE3A70" w14:textId="77777777" w:rsidR="007D3246" w:rsidRDefault="007D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3644877F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7E0EDE70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3246" w14:paraId="107297D1" w14:textId="77777777">
        <w:trPr>
          <w:trHeight w:val="255"/>
        </w:trPr>
        <w:tc>
          <w:tcPr>
            <w:tcW w:w="293" w:type="pct"/>
            <w:shd w:val="clear" w:color="auto" w:fill="auto"/>
            <w:vAlign w:val="center"/>
          </w:tcPr>
          <w:p w14:paraId="73AAF05F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FD46525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1239275E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</w:tcPr>
          <w:p w14:paraId="35A7FC6B" w14:textId="77777777" w:rsidR="007D3246" w:rsidRDefault="007D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088B625A" w14:textId="77777777" w:rsidR="007D3246" w:rsidRDefault="007D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6648C320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3246" w14:paraId="5796A919" w14:textId="77777777">
        <w:trPr>
          <w:trHeight w:val="255"/>
        </w:trPr>
        <w:tc>
          <w:tcPr>
            <w:tcW w:w="293" w:type="pct"/>
            <w:shd w:val="clear" w:color="auto" w:fill="auto"/>
            <w:noWrap/>
            <w:vAlign w:val="center"/>
          </w:tcPr>
          <w:p w14:paraId="1736E3B4" w14:textId="77777777" w:rsidR="007D3246" w:rsidRDefault="00B10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41" w:type="pct"/>
            <w:shd w:val="clear" w:color="auto" w:fill="auto"/>
            <w:noWrap/>
            <w:vAlign w:val="center"/>
          </w:tcPr>
          <w:p w14:paraId="2FCA1B67" w14:textId="77777777" w:rsidR="007D3246" w:rsidRDefault="00B10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14:paraId="7789FBEE" w14:textId="77777777" w:rsidR="007D3246" w:rsidRDefault="00B10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  <w:noWrap/>
            <w:vAlign w:val="center"/>
          </w:tcPr>
          <w:p w14:paraId="0392DE8A" w14:textId="77777777" w:rsidR="007D3246" w:rsidRDefault="00B10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14:paraId="346FF806" w14:textId="77777777" w:rsidR="007D3246" w:rsidRDefault="00B10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14:paraId="468AD83E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14:paraId="49E21779" w14:textId="77777777" w:rsidR="007D3246" w:rsidRDefault="007D324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1AB4C4F" w14:textId="77777777" w:rsidR="007D3246" w:rsidRDefault="007D324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239B33E4" w14:textId="77777777" w:rsidR="007D3246" w:rsidRDefault="007D324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1422665C" w14:textId="77777777" w:rsidR="007D3246" w:rsidRDefault="007D324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6BD8834" w14:textId="77777777" w:rsidR="007D3246" w:rsidRDefault="007D324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01EEFE2" w14:textId="77777777" w:rsidR="007D3246" w:rsidRDefault="007D324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2DE58566" w14:textId="77777777" w:rsidR="007D3246" w:rsidRDefault="007D324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7D3246" w14:paraId="78FB75E2" w14:textId="77777777">
        <w:trPr>
          <w:trHeight w:val="413"/>
          <w:jc w:val="center"/>
        </w:trPr>
        <w:tc>
          <w:tcPr>
            <w:tcW w:w="4854" w:type="dxa"/>
            <w:shd w:val="clear" w:color="auto" w:fill="auto"/>
          </w:tcPr>
          <w:p w14:paraId="593B5ACB" w14:textId="77777777" w:rsidR="007D3246" w:rsidRDefault="00B1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5516F530" w14:textId="77777777" w:rsidR="007D3246" w:rsidRDefault="007D3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CC90B4D" w14:textId="77777777" w:rsidR="007D3246" w:rsidRDefault="00B104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Забайкальского муниципального округа</w:t>
            </w:r>
          </w:p>
          <w:p w14:paraId="77C37325" w14:textId="77777777" w:rsidR="007D3246" w:rsidRDefault="007D324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253B1E" w14:textId="77777777" w:rsidR="007D3246" w:rsidRDefault="007D324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59BE4C" w14:textId="77777777" w:rsidR="007D3246" w:rsidRDefault="00B104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___________________А.В. Мочалов</w:t>
            </w:r>
          </w:p>
          <w:p w14:paraId="40E63FA1" w14:textId="77777777" w:rsidR="007D3246" w:rsidRDefault="007D324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</w:tcPr>
          <w:p w14:paraId="5C23CB0B" w14:textId="77777777" w:rsidR="007D3246" w:rsidRDefault="00B1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643150BE" w14:textId="77777777" w:rsidR="007D3246" w:rsidRDefault="007D3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2F36A81" w14:textId="77777777" w:rsidR="007D3246" w:rsidRDefault="00B104D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5F49BCC4" w14:textId="77777777" w:rsidR="007D3246" w:rsidRDefault="007D324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DB863E" w14:textId="77777777" w:rsidR="007D3246" w:rsidRDefault="007D324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B9C699" w14:textId="77777777" w:rsidR="007D3246" w:rsidRDefault="007D324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04BFC2" w14:textId="77777777" w:rsidR="007D3246" w:rsidRDefault="00B104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  <w:p w14:paraId="0D3D7010" w14:textId="77777777" w:rsidR="007D3246" w:rsidRDefault="007D3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  <w:shd w:val="clear" w:color="auto" w:fill="auto"/>
          </w:tcPr>
          <w:p w14:paraId="0900CF96" w14:textId="77777777" w:rsidR="007D3246" w:rsidRDefault="00B1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7F2862B0" w14:textId="77777777" w:rsidR="007D3246" w:rsidRDefault="007D3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4B5EF8CA" w14:textId="77777777" w:rsidR="007D3246" w:rsidRDefault="00B1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157B4B28" w14:textId="77777777" w:rsidR="007D3246" w:rsidRDefault="007D3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FEF4FB" w14:textId="77777777" w:rsidR="007D3246" w:rsidRDefault="007D3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09048C" w14:textId="77777777" w:rsidR="007D3246" w:rsidRDefault="007D3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002DA7" w14:textId="77777777" w:rsidR="007D3246" w:rsidRDefault="00B104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  <w:p w14:paraId="7BE41B62" w14:textId="77777777" w:rsidR="007D3246" w:rsidRDefault="007D324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1E665E5" w14:textId="77777777" w:rsidR="007D3246" w:rsidRDefault="007D324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EDFF9B3" w14:textId="77777777" w:rsidR="007D3246" w:rsidRDefault="007D324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17B3D5D" w14:textId="77777777" w:rsidR="007D3246" w:rsidRDefault="007D324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FEE03DB" w14:textId="77777777" w:rsidR="007D3246" w:rsidRDefault="007D324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916D80D" w14:textId="77777777" w:rsidR="007D3246" w:rsidRDefault="007D324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2C6B4F5A" w14:textId="77777777" w:rsidR="007D3246" w:rsidRDefault="00B104D5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 w:clear="all"/>
      </w:r>
    </w:p>
    <w:p w14:paraId="2BD0075D" w14:textId="77777777" w:rsidR="007D3246" w:rsidRDefault="00B104D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№9</w:t>
      </w:r>
    </w:p>
    <w:p w14:paraId="66B74231" w14:textId="77777777" w:rsidR="007D3246" w:rsidRDefault="00B104D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Концессионному соглашению в отношении муниципальных объектов коммунальной </w:t>
      </w:r>
    </w:p>
    <w:p w14:paraId="1F732F9D" w14:textId="77777777" w:rsidR="007D3246" w:rsidRDefault="00B104D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инфраструктуры, предназначенных для водоотведения потребителей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п.ст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Даурия</w:t>
      </w:r>
    </w:p>
    <w:p w14:paraId="20F65D66" w14:textId="77777777" w:rsidR="007D3246" w:rsidRDefault="00B104D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«____» __________2025 г. № ___</w:t>
      </w:r>
    </w:p>
    <w:p w14:paraId="2669D0D9" w14:textId="77777777" w:rsidR="007D3246" w:rsidRDefault="007D324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47DD08D" w14:textId="77777777" w:rsidR="007D3246" w:rsidRDefault="00B104D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валовой выручки, получаемой Концессионером в рамках реализации н</w:t>
      </w:r>
      <w:r>
        <w:rPr>
          <w:rFonts w:ascii="Times New Roman" w:hAnsi="Times New Roman"/>
          <w:sz w:val="28"/>
        </w:rPr>
        <w:t>астоящего Соглашения*</w:t>
      </w:r>
    </w:p>
    <w:p w14:paraId="29B68226" w14:textId="77777777" w:rsidR="007D3246" w:rsidRDefault="007D3246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59ABA5DF" w14:textId="77777777" w:rsidR="007D3246" w:rsidRDefault="00B104D5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ab/>
        <w:t>Объем валовой выручки, получаемой Концессионером в рамках реализации Концессионного соглашения</w:t>
      </w:r>
      <w:r>
        <w:rPr>
          <w:rFonts w:ascii="Times New Roman" w:hAnsi="Times New Roman"/>
          <w:sz w:val="24"/>
          <w:szCs w:val="24"/>
          <w:lang w:eastAsia="ar-SA"/>
        </w:rPr>
        <w:t xml:space="preserve"> на каждый год срока действия концессионного соглашения. (без НДС).</w:t>
      </w:r>
    </w:p>
    <w:p w14:paraId="29075373" w14:textId="77777777" w:rsidR="007D3246" w:rsidRDefault="007D3246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9192AC9" w14:textId="77777777" w:rsidR="007D3246" w:rsidRDefault="00B104D5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Объем валовой выручки в сфере </w:t>
      </w:r>
      <w:r>
        <w:rPr>
          <w:rFonts w:ascii="Times New Roman" w:hAnsi="Times New Roman"/>
          <w:b/>
          <w:sz w:val="24"/>
          <w:szCs w:val="24"/>
          <w:u w:val="single"/>
          <w:lang w:eastAsia="ar-SA"/>
        </w:rPr>
        <w:t>водоотведения</w:t>
      </w:r>
      <w:r>
        <w:rPr>
          <w:rFonts w:ascii="Times New Roman" w:hAnsi="Times New Roman"/>
          <w:sz w:val="24"/>
          <w:szCs w:val="24"/>
          <w:lang w:eastAsia="ar-SA"/>
        </w:rPr>
        <w:t xml:space="preserve"> на каждый год срока дейст</w:t>
      </w:r>
      <w:r>
        <w:rPr>
          <w:rFonts w:ascii="Times New Roman" w:hAnsi="Times New Roman"/>
          <w:sz w:val="24"/>
          <w:szCs w:val="24"/>
          <w:lang w:eastAsia="ar-SA"/>
        </w:rPr>
        <w:t>вия концессионного соглашения</w:t>
      </w:r>
    </w:p>
    <w:p w14:paraId="758B29D9" w14:textId="77777777" w:rsidR="007D3246" w:rsidRDefault="00B104D5">
      <w:pPr>
        <w:spacing w:after="0" w:line="240" w:lineRule="auto"/>
        <w:ind w:left="357"/>
        <w:jc w:val="right"/>
        <w:rPr>
          <w:rFonts w:ascii="Times New Roman" w:hAnsi="Times New Roman"/>
          <w:sz w:val="24"/>
          <w:szCs w:val="24"/>
          <w:lang w:eastAsia="ar-SA"/>
        </w:rPr>
      </w:pPr>
      <w:bookmarkStart w:id="7" w:name="_GoBack"/>
      <w:bookmarkEnd w:id="7"/>
      <w:r>
        <w:rPr>
          <w:rFonts w:ascii="Times New Roman" w:hAnsi="Times New Roman"/>
          <w:sz w:val="24"/>
          <w:szCs w:val="24"/>
          <w:lang w:eastAsia="ar-SA"/>
        </w:rPr>
        <w:t>тыс. руб.</w:t>
      </w:r>
    </w:p>
    <w:tbl>
      <w:tblPr>
        <w:tblW w:w="1460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200"/>
        <w:gridCol w:w="1772"/>
        <w:gridCol w:w="1772"/>
        <w:gridCol w:w="1772"/>
        <w:gridCol w:w="1773"/>
        <w:gridCol w:w="1772"/>
        <w:gridCol w:w="1772"/>
        <w:gridCol w:w="1773"/>
      </w:tblGrid>
      <w:tr w:rsidR="007D3246" w14:paraId="60BECF41" w14:textId="77777777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58F3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7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4A80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D03D0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8314F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7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6903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7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4C3E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17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AA2F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7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A7BD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2031 год</w:t>
            </w:r>
          </w:p>
        </w:tc>
      </w:tr>
      <w:tr w:rsidR="007D3246" w14:paraId="23961BC6" w14:textId="77777777">
        <w:trPr>
          <w:trHeight w:val="300"/>
        </w:trPr>
        <w:tc>
          <w:tcPr>
            <w:tcW w:w="22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E967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7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3C067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7 948,05</w:t>
            </w:r>
          </w:p>
        </w:tc>
        <w:tc>
          <w:tcPr>
            <w:tcW w:w="17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8FACD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8 253,36</w:t>
            </w:r>
          </w:p>
        </w:tc>
        <w:tc>
          <w:tcPr>
            <w:tcW w:w="17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A339C" w14:textId="77777777" w:rsidR="007D3246" w:rsidRDefault="00B1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8 555,65</w:t>
            </w:r>
          </w:p>
        </w:tc>
        <w:tc>
          <w:tcPr>
            <w:tcW w:w="17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AB6CB" w14:textId="04F1A723" w:rsidR="007D3246" w:rsidRDefault="00F2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8 923,93</w:t>
            </w:r>
          </w:p>
        </w:tc>
        <w:tc>
          <w:tcPr>
            <w:tcW w:w="17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382C1" w14:textId="0BAE7D01" w:rsidR="007D3246" w:rsidRDefault="00F2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9 293 ,29</w:t>
            </w:r>
          </w:p>
        </w:tc>
        <w:tc>
          <w:tcPr>
            <w:tcW w:w="17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C0D71" w14:textId="67B1D0BE" w:rsidR="007D3246" w:rsidRDefault="00F2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9 429,30</w:t>
            </w:r>
          </w:p>
        </w:tc>
        <w:tc>
          <w:tcPr>
            <w:tcW w:w="17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C6E09" w14:textId="2E571CC7" w:rsidR="007D3246" w:rsidRDefault="00F22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9 573,34</w:t>
            </w:r>
          </w:p>
        </w:tc>
      </w:tr>
    </w:tbl>
    <w:p w14:paraId="50B43FDD" w14:textId="77777777" w:rsidR="007D3246" w:rsidRDefault="00B104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  <w:vertAlign w:val="superscript"/>
        </w:rPr>
        <w:t>*</w:t>
      </w:r>
      <w:r>
        <w:rPr>
          <w:rFonts w:ascii="Times New Roman" w:hAnsi="Times New Roman"/>
          <w:sz w:val="20"/>
          <w:szCs w:val="20"/>
        </w:rPr>
        <w:t>Для осуществления тарифного регулирования, необходимо представить подтверждающие документы размера затрат, связанных с производством и реализацией продукции (услуг) по регулируемым видам деятельности, величина которых зависит от деятельности конкретной рег</w:t>
      </w:r>
      <w:r>
        <w:rPr>
          <w:rFonts w:ascii="Times New Roman" w:hAnsi="Times New Roman"/>
          <w:sz w:val="20"/>
          <w:szCs w:val="20"/>
        </w:rPr>
        <w:t>улируемой организации.</w:t>
      </w:r>
      <w:r>
        <w:t xml:space="preserve"> </w:t>
      </w:r>
      <w:r>
        <w:rPr>
          <w:rFonts w:ascii="Times New Roman" w:hAnsi="Times New Roman"/>
          <w:sz w:val="20"/>
          <w:szCs w:val="20"/>
        </w:rPr>
        <w:t>Объем необходимой валовой выручки является ориентировочно-расчетным и подлежит ежегодной корректировке в соответствии с требованием законодательства о регулировании цен (тарифов).</w:t>
      </w:r>
    </w:p>
    <w:p w14:paraId="2E02DF52" w14:textId="77777777" w:rsidR="007D3246" w:rsidRDefault="007D3246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</w:rPr>
      </w:pPr>
    </w:p>
    <w:p w14:paraId="3F3E250E" w14:textId="77777777" w:rsidR="007D3246" w:rsidRDefault="007D3246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</w:rPr>
      </w:pPr>
    </w:p>
    <w:p w14:paraId="4E2062E0" w14:textId="77777777" w:rsidR="007D3246" w:rsidRDefault="007D3246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</w:rPr>
      </w:pPr>
    </w:p>
    <w:p w14:paraId="4B7E0E94" w14:textId="77777777" w:rsidR="007D3246" w:rsidRDefault="007D3246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7D3246" w14:paraId="295642FC" w14:textId="77777777">
        <w:trPr>
          <w:trHeight w:val="413"/>
          <w:jc w:val="center"/>
        </w:trPr>
        <w:tc>
          <w:tcPr>
            <w:tcW w:w="4854" w:type="dxa"/>
            <w:shd w:val="clear" w:color="auto" w:fill="auto"/>
          </w:tcPr>
          <w:p w14:paraId="3E02307D" w14:textId="77777777" w:rsidR="007D3246" w:rsidRDefault="00B1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750AF463" w14:textId="77777777" w:rsidR="007D3246" w:rsidRDefault="007D3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04E7705" w14:textId="77777777" w:rsidR="007D3246" w:rsidRDefault="00B104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Забайкальского муниципального округа</w:t>
            </w:r>
          </w:p>
          <w:p w14:paraId="1D38DACD" w14:textId="77777777" w:rsidR="007D3246" w:rsidRDefault="007D324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2EB81A" w14:textId="77777777" w:rsidR="007D3246" w:rsidRDefault="007D324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5977D2" w14:textId="77777777" w:rsidR="007D3246" w:rsidRDefault="00B104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___________________А.В. Мочалов</w:t>
            </w:r>
          </w:p>
          <w:p w14:paraId="03565383" w14:textId="77777777" w:rsidR="007D3246" w:rsidRDefault="007D324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</w:tcPr>
          <w:p w14:paraId="21CE801E" w14:textId="77777777" w:rsidR="007D3246" w:rsidRDefault="00B1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0A15B13D" w14:textId="77777777" w:rsidR="007D3246" w:rsidRDefault="007D3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D3D3681" w14:textId="77777777" w:rsidR="007D3246" w:rsidRDefault="00B104D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3060E40B" w14:textId="77777777" w:rsidR="007D3246" w:rsidRDefault="007D324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194EE5" w14:textId="77777777" w:rsidR="007D3246" w:rsidRDefault="007D324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F452F3" w14:textId="77777777" w:rsidR="007D3246" w:rsidRDefault="007D324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1F111C" w14:textId="77777777" w:rsidR="007D3246" w:rsidRDefault="00B104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  <w:p w14:paraId="37E06166" w14:textId="77777777" w:rsidR="007D3246" w:rsidRDefault="007D3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  <w:shd w:val="clear" w:color="auto" w:fill="auto"/>
          </w:tcPr>
          <w:p w14:paraId="36055435" w14:textId="77777777" w:rsidR="007D3246" w:rsidRDefault="00B10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057C3A0B" w14:textId="77777777" w:rsidR="007D3246" w:rsidRDefault="007D3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09CB61BC" w14:textId="77777777" w:rsidR="007D3246" w:rsidRDefault="00B1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5A712371" w14:textId="77777777" w:rsidR="007D3246" w:rsidRDefault="007D3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697E17" w14:textId="77777777" w:rsidR="007D3246" w:rsidRDefault="007D3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17229C" w14:textId="77777777" w:rsidR="007D3246" w:rsidRDefault="007D3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975D84" w14:textId="77777777" w:rsidR="007D3246" w:rsidRDefault="00B104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  <w:p w14:paraId="52EB5630" w14:textId="77777777" w:rsidR="007D3246" w:rsidRDefault="007D324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D548553" w14:textId="77777777" w:rsidR="007D3246" w:rsidRDefault="007D324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E8BC1CD" w14:textId="77777777" w:rsidR="007D3246" w:rsidRDefault="007D324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296D108" w14:textId="77777777" w:rsidR="007D3246" w:rsidRDefault="007D324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7D3246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E0C93" w14:textId="77777777" w:rsidR="00B104D5" w:rsidRDefault="00B104D5">
      <w:pPr>
        <w:spacing w:after="0" w:line="240" w:lineRule="auto"/>
      </w:pPr>
      <w:r>
        <w:separator/>
      </w:r>
    </w:p>
  </w:endnote>
  <w:endnote w:type="continuationSeparator" w:id="0">
    <w:p w14:paraId="5C71DE7C" w14:textId="77777777" w:rsidR="00B104D5" w:rsidRDefault="00B10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auto"/>
    <w:pitch w:val="default"/>
  </w:font>
  <w:font w:name="SimSun">
    <w:altName w:val="宋体"/>
    <w:panose1 w:val="02010600030101010101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922F5" w14:textId="77777777" w:rsidR="007D3246" w:rsidRDefault="00B104D5">
    <w:pPr>
      <w:pStyle w:val="af1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20</w:t>
    </w:r>
    <w:r>
      <w:rPr>
        <w:rFonts w:ascii="Times New Roman" w:hAnsi="Times New Roman"/>
      </w:rPr>
      <w:fldChar w:fldCharType="end"/>
    </w:r>
  </w:p>
  <w:p w14:paraId="273ED3B1" w14:textId="77777777" w:rsidR="007D3246" w:rsidRDefault="007D324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E8BF7" w14:textId="77777777" w:rsidR="00B104D5" w:rsidRDefault="00B104D5">
      <w:pPr>
        <w:spacing w:after="0" w:line="240" w:lineRule="auto"/>
      </w:pPr>
      <w:r>
        <w:separator/>
      </w:r>
    </w:p>
  </w:footnote>
  <w:footnote w:type="continuationSeparator" w:id="0">
    <w:p w14:paraId="45753A97" w14:textId="77777777" w:rsidR="00B104D5" w:rsidRDefault="00B10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741BF"/>
    <w:multiLevelType w:val="multilevel"/>
    <w:tmpl w:val="1786DF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460791"/>
    <w:multiLevelType w:val="multilevel"/>
    <w:tmpl w:val="6C5213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8B2179"/>
    <w:multiLevelType w:val="hybridMultilevel"/>
    <w:tmpl w:val="AE6ACE6C"/>
    <w:lvl w:ilvl="0" w:tplc="C53C2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68297A">
      <w:start w:val="1"/>
      <w:numFmt w:val="lowerLetter"/>
      <w:lvlText w:val="%2."/>
      <w:lvlJc w:val="left"/>
      <w:pPr>
        <w:ind w:left="1440" w:hanging="360"/>
      </w:pPr>
    </w:lvl>
    <w:lvl w:ilvl="2" w:tplc="98A223A2">
      <w:start w:val="1"/>
      <w:numFmt w:val="lowerRoman"/>
      <w:lvlText w:val="%3."/>
      <w:lvlJc w:val="right"/>
      <w:pPr>
        <w:ind w:left="2160" w:hanging="180"/>
      </w:pPr>
    </w:lvl>
    <w:lvl w:ilvl="3" w:tplc="59D8299C">
      <w:start w:val="1"/>
      <w:numFmt w:val="decimal"/>
      <w:lvlText w:val="%4."/>
      <w:lvlJc w:val="left"/>
      <w:pPr>
        <w:ind w:left="2880" w:hanging="360"/>
      </w:pPr>
    </w:lvl>
    <w:lvl w:ilvl="4" w:tplc="C62E521A">
      <w:start w:val="1"/>
      <w:numFmt w:val="lowerLetter"/>
      <w:lvlText w:val="%5."/>
      <w:lvlJc w:val="left"/>
      <w:pPr>
        <w:ind w:left="3600" w:hanging="360"/>
      </w:pPr>
    </w:lvl>
    <w:lvl w:ilvl="5" w:tplc="425AE37E">
      <w:start w:val="1"/>
      <w:numFmt w:val="lowerRoman"/>
      <w:lvlText w:val="%6."/>
      <w:lvlJc w:val="right"/>
      <w:pPr>
        <w:ind w:left="4320" w:hanging="180"/>
      </w:pPr>
    </w:lvl>
    <w:lvl w:ilvl="6" w:tplc="0E26289A">
      <w:start w:val="1"/>
      <w:numFmt w:val="decimal"/>
      <w:lvlText w:val="%7."/>
      <w:lvlJc w:val="left"/>
      <w:pPr>
        <w:ind w:left="5040" w:hanging="360"/>
      </w:pPr>
    </w:lvl>
    <w:lvl w:ilvl="7" w:tplc="FF2CC05A">
      <w:start w:val="1"/>
      <w:numFmt w:val="lowerLetter"/>
      <w:lvlText w:val="%8."/>
      <w:lvlJc w:val="left"/>
      <w:pPr>
        <w:ind w:left="5760" w:hanging="360"/>
      </w:pPr>
    </w:lvl>
    <w:lvl w:ilvl="8" w:tplc="C79EA21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3629"/>
    <w:multiLevelType w:val="hybridMultilevel"/>
    <w:tmpl w:val="E8628E0C"/>
    <w:lvl w:ilvl="0" w:tplc="0D9ED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E65F5C">
      <w:start w:val="1"/>
      <w:numFmt w:val="lowerLetter"/>
      <w:lvlText w:val="%2."/>
      <w:lvlJc w:val="left"/>
      <w:pPr>
        <w:ind w:left="1440" w:hanging="360"/>
      </w:pPr>
    </w:lvl>
    <w:lvl w:ilvl="2" w:tplc="D2E41FBE">
      <w:start w:val="1"/>
      <w:numFmt w:val="lowerRoman"/>
      <w:lvlText w:val="%3."/>
      <w:lvlJc w:val="right"/>
      <w:pPr>
        <w:ind w:left="2160" w:hanging="180"/>
      </w:pPr>
    </w:lvl>
    <w:lvl w:ilvl="3" w:tplc="2F367FEA">
      <w:start w:val="1"/>
      <w:numFmt w:val="decimal"/>
      <w:lvlText w:val="%4."/>
      <w:lvlJc w:val="left"/>
      <w:pPr>
        <w:ind w:left="2880" w:hanging="360"/>
      </w:pPr>
    </w:lvl>
    <w:lvl w:ilvl="4" w:tplc="C85C21C0">
      <w:start w:val="1"/>
      <w:numFmt w:val="lowerLetter"/>
      <w:lvlText w:val="%5."/>
      <w:lvlJc w:val="left"/>
      <w:pPr>
        <w:ind w:left="3600" w:hanging="360"/>
      </w:pPr>
    </w:lvl>
    <w:lvl w:ilvl="5" w:tplc="4BC4EB62">
      <w:start w:val="1"/>
      <w:numFmt w:val="lowerRoman"/>
      <w:lvlText w:val="%6."/>
      <w:lvlJc w:val="right"/>
      <w:pPr>
        <w:ind w:left="4320" w:hanging="180"/>
      </w:pPr>
    </w:lvl>
    <w:lvl w:ilvl="6" w:tplc="B644CF10">
      <w:start w:val="1"/>
      <w:numFmt w:val="decimal"/>
      <w:lvlText w:val="%7."/>
      <w:lvlJc w:val="left"/>
      <w:pPr>
        <w:ind w:left="5040" w:hanging="360"/>
      </w:pPr>
    </w:lvl>
    <w:lvl w:ilvl="7" w:tplc="1BA26316">
      <w:start w:val="1"/>
      <w:numFmt w:val="lowerLetter"/>
      <w:lvlText w:val="%8."/>
      <w:lvlJc w:val="left"/>
      <w:pPr>
        <w:ind w:left="5760" w:hanging="360"/>
      </w:pPr>
    </w:lvl>
    <w:lvl w:ilvl="8" w:tplc="9B1CFE4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115F5"/>
    <w:multiLevelType w:val="hybridMultilevel"/>
    <w:tmpl w:val="2FC636FC"/>
    <w:lvl w:ilvl="0" w:tplc="B2108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E84EF2">
      <w:start w:val="1"/>
      <w:numFmt w:val="lowerLetter"/>
      <w:lvlText w:val="%2."/>
      <w:lvlJc w:val="left"/>
      <w:pPr>
        <w:ind w:left="1440" w:hanging="360"/>
      </w:pPr>
    </w:lvl>
    <w:lvl w:ilvl="2" w:tplc="12046D0A">
      <w:start w:val="1"/>
      <w:numFmt w:val="lowerRoman"/>
      <w:lvlText w:val="%3."/>
      <w:lvlJc w:val="right"/>
      <w:pPr>
        <w:ind w:left="2160" w:hanging="180"/>
      </w:pPr>
    </w:lvl>
    <w:lvl w:ilvl="3" w:tplc="8F4035AA">
      <w:start w:val="1"/>
      <w:numFmt w:val="decimal"/>
      <w:lvlText w:val="%4."/>
      <w:lvlJc w:val="left"/>
      <w:pPr>
        <w:ind w:left="2880" w:hanging="360"/>
      </w:pPr>
    </w:lvl>
    <w:lvl w:ilvl="4" w:tplc="0A24503C">
      <w:start w:val="1"/>
      <w:numFmt w:val="lowerLetter"/>
      <w:lvlText w:val="%5."/>
      <w:lvlJc w:val="left"/>
      <w:pPr>
        <w:ind w:left="3600" w:hanging="360"/>
      </w:pPr>
    </w:lvl>
    <w:lvl w:ilvl="5" w:tplc="A2E49C9C">
      <w:start w:val="1"/>
      <w:numFmt w:val="lowerRoman"/>
      <w:lvlText w:val="%6."/>
      <w:lvlJc w:val="right"/>
      <w:pPr>
        <w:ind w:left="4320" w:hanging="180"/>
      </w:pPr>
    </w:lvl>
    <w:lvl w:ilvl="6" w:tplc="9C0600B8">
      <w:start w:val="1"/>
      <w:numFmt w:val="decimal"/>
      <w:lvlText w:val="%7."/>
      <w:lvlJc w:val="left"/>
      <w:pPr>
        <w:ind w:left="5040" w:hanging="360"/>
      </w:pPr>
    </w:lvl>
    <w:lvl w:ilvl="7" w:tplc="EB4A0BE2">
      <w:start w:val="1"/>
      <w:numFmt w:val="lowerLetter"/>
      <w:lvlText w:val="%8."/>
      <w:lvlJc w:val="left"/>
      <w:pPr>
        <w:ind w:left="5760" w:hanging="360"/>
      </w:pPr>
    </w:lvl>
    <w:lvl w:ilvl="8" w:tplc="41A009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C4553"/>
    <w:multiLevelType w:val="multilevel"/>
    <w:tmpl w:val="046AC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B214F6"/>
    <w:multiLevelType w:val="hybridMultilevel"/>
    <w:tmpl w:val="A1F84604"/>
    <w:lvl w:ilvl="0" w:tplc="6E9CE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32C42EE">
      <w:start w:val="1"/>
      <w:numFmt w:val="lowerLetter"/>
      <w:lvlText w:val="%2."/>
      <w:lvlJc w:val="left"/>
      <w:pPr>
        <w:ind w:left="1364" w:hanging="360"/>
      </w:pPr>
    </w:lvl>
    <w:lvl w:ilvl="2" w:tplc="386CF76C">
      <w:start w:val="1"/>
      <w:numFmt w:val="lowerRoman"/>
      <w:lvlText w:val="%3."/>
      <w:lvlJc w:val="right"/>
      <w:pPr>
        <w:ind w:left="2084" w:hanging="180"/>
      </w:pPr>
    </w:lvl>
    <w:lvl w:ilvl="3" w:tplc="990A7A7A">
      <w:start w:val="1"/>
      <w:numFmt w:val="decimal"/>
      <w:lvlText w:val="%4."/>
      <w:lvlJc w:val="left"/>
      <w:pPr>
        <w:ind w:left="2804" w:hanging="360"/>
      </w:pPr>
    </w:lvl>
    <w:lvl w:ilvl="4" w:tplc="1FF66AE4">
      <w:start w:val="1"/>
      <w:numFmt w:val="lowerLetter"/>
      <w:lvlText w:val="%5."/>
      <w:lvlJc w:val="left"/>
      <w:pPr>
        <w:ind w:left="3524" w:hanging="360"/>
      </w:pPr>
    </w:lvl>
    <w:lvl w:ilvl="5" w:tplc="03288F9C">
      <w:start w:val="1"/>
      <w:numFmt w:val="lowerRoman"/>
      <w:lvlText w:val="%6."/>
      <w:lvlJc w:val="right"/>
      <w:pPr>
        <w:ind w:left="4244" w:hanging="180"/>
      </w:pPr>
    </w:lvl>
    <w:lvl w:ilvl="6" w:tplc="C19E4B04">
      <w:start w:val="1"/>
      <w:numFmt w:val="decimal"/>
      <w:lvlText w:val="%7."/>
      <w:lvlJc w:val="left"/>
      <w:pPr>
        <w:ind w:left="4964" w:hanging="360"/>
      </w:pPr>
    </w:lvl>
    <w:lvl w:ilvl="7" w:tplc="43A0D3FC">
      <w:start w:val="1"/>
      <w:numFmt w:val="lowerLetter"/>
      <w:lvlText w:val="%8."/>
      <w:lvlJc w:val="left"/>
      <w:pPr>
        <w:ind w:left="5684" w:hanging="360"/>
      </w:pPr>
    </w:lvl>
    <w:lvl w:ilvl="8" w:tplc="0FE28D76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8D6A94"/>
    <w:multiLevelType w:val="hybridMultilevel"/>
    <w:tmpl w:val="DF288A60"/>
    <w:lvl w:ilvl="0" w:tplc="00C25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5E3C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545E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807D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72DF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FC82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C6F8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EF4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604E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E93977"/>
    <w:multiLevelType w:val="multilevel"/>
    <w:tmpl w:val="3A4AA9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FF3983"/>
    <w:multiLevelType w:val="multilevel"/>
    <w:tmpl w:val="1E62E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B864F7"/>
    <w:multiLevelType w:val="multilevel"/>
    <w:tmpl w:val="880E24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6C0F55"/>
    <w:multiLevelType w:val="hybridMultilevel"/>
    <w:tmpl w:val="BB08986E"/>
    <w:lvl w:ilvl="0" w:tplc="5D5AD8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7770A3BC">
      <w:start w:val="1"/>
      <w:numFmt w:val="lowerLetter"/>
      <w:lvlText w:val="%2."/>
      <w:lvlJc w:val="left"/>
      <w:pPr>
        <w:ind w:left="1364" w:hanging="360"/>
      </w:pPr>
    </w:lvl>
    <w:lvl w:ilvl="2" w:tplc="CFC421DA">
      <w:start w:val="1"/>
      <w:numFmt w:val="lowerRoman"/>
      <w:lvlText w:val="%3."/>
      <w:lvlJc w:val="right"/>
      <w:pPr>
        <w:ind w:left="2084" w:hanging="180"/>
      </w:pPr>
    </w:lvl>
    <w:lvl w:ilvl="3" w:tplc="2CB43DF6">
      <w:start w:val="1"/>
      <w:numFmt w:val="decimal"/>
      <w:lvlText w:val="%4."/>
      <w:lvlJc w:val="left"/>
      <w:pPr>
        <w:ind w:left="2804" w:hanging="360"/>
      </w:pPr>
    </w:lvl>
    <w:lvl w:ilvl="4" w:tplc="618CBCA6">
      <w:start w:val="1"/>
      <w:numFmt w:val="lowerLetter"/>
      <w:lvlText w:val="%5."/>
      <w:lvlJc w:val="left"/>
      <w:pPr>
        <w:ind w:left="3524" w:hanging="360"/>
      </w:pPr>
    </w:lvl>
    <w:lvl w:ilvl="5" w:tplc="CD56F0E4">
      <w:start w:val="1"/>
      <w:numFmt w:val="lowerRoman"/>
      <w:lvlText w:val="%6."/>
      <w:lvlJc w:val="right"/>
      <w:pPr>
        <w:ind w:left="4244" w:hanging="180"/>
      </w:pPr>
    </w:lvl>
    <w:lvl w:ilvl="6" w:tplc="1082BAAC">
      <w:start w:val="1"/>
      <w:numFmt w:val="decimal"/>
      <w:lvlText w:val="%7."/>
      <w:lvlJc w:val="left"/>
      <w:pPr>
        <w:ind w:left="4964" w:hanging="360"/>
      </w:pPr>
    </w:lvl>
    <w:lvl w:ilvl="7" w:tplc="FD6CD97C">
      <w:start w:val="1"/>
      <w:numFmt w:val="lowerLetter"/>
      <w:lvlText w:val="%8."/>
      <w:lvlJc w:val="left"/>
      <w:pPr>
        <w:ind w:left="5684" w:hanging="360"/>
      </w:pPr>
    </w:lvl>
    <w:lvl w:ilvl="8" w:tplc="E61C6FFE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B355154"/>
    <w:multiLevelType w:val="multilevel"/>
    <w:tmpl w:val="47CA7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BC842D1"/>
    <w:multiLevelType w:val="multilevel"/>
    <w:tmpl w:val="837813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B85A81"/>
    <w:multiLevelType w:val="multilevel"/>
    <w:tmpl w:val="B93E31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D956ED8"/>
    <w:multiLevelType w:val="hybridMultilevel"/>
    <w:tmpl w:val="65782A96"/>
    <w:lvl w:ilvl="0" w:tplc="25EE9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3A0B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641E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EC52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0674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FAE8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6488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262E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C4DD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487A3A"/>
    <w:multiLevelType w:val="multilevel"/>
    <w:tmpl w:val="129C60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81F420D"/>
    <w:multiLevelType w:val="multilevel"/>
    <w:tmpl w:val="5692B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933AAD"/>
    <w:multiLevelType w:val="multilevel"/>
    <w:tmpl w:val="CA98A4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2516D78"/>
    <w:multiLevelType w:val="hybridMultilevel"/>
    <w:tmpl w:val="A8D0BE8A"/>
    <w:lvl w:ilvl="0" w:tplc="35F6B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FE15F2">
      <w:start w:val="1"/>
      <w:numFmt w:val="lowerLetter"/>
      <w:lvlText w:val="%2."/>
      <w:lvlJc w:val="left"/>
      <w:pPr>
        <w:ind w:left="1440" w:hanging="360"/>
      </w:pPr>
    </w:lvl>
    <w:lvl w:ilvl="2" w:tplc="5FE8D7EA">
      <w:start w:val="1"/>
      <w:numFmt w:val="lowerRoman"/>
      <w:lvlText w:val="%3."/>
      <w:lvlJc w:val="right"/>
      <w:pPr>
        <w:ind w:left="2160" w:hanging="180"/>
      </w:pPr>
    </w:lvl>
    <w:lvl w:ilvl="3" w:tplc="CB8E9572">
      <w:start w:val="1"/>
      <w:numFmt w:val="decimal"/>
      <w:lvlText w:val="%4."/>
      <w:lvlJc w:val="left"/>
      <w:pPr>
        <w:ind w:left="2880" w:hanging="360"/>
      </w:pPr>
    </w:lvl>
    <w:lvl w:ilvl="4" w:tplc="CB0E5752">
      <w:start w:val="1"/>
      <w:numFmt w:val="lowerLetter"/>
      <w:lvlText w:val="%5."/>
      <w:lvlJc w:val="left"/>
      <w:pPr>
        <w:ind w:left="3600" w:hanging="360"/>
      </w:pPr>
    </w:lvl>
    <w:lvl w:ilvl="5" w:tplc="5A0E1FDC">
      <w:start w:val="1"/>
      <w:numFmt w:val="lowerRoman"/>
      <w:lvlText w:val="%6."/>
      <w:lvlJc w:val="right"/>
      <w:pPr>
        <w:ind w:left="4320" w:hanging="180"/>
      </w:pPr>
    </w:lvl>
    <w:lvl w:ilvl="6" w:tplc="7AAA5930">
      <w:start w:val="1"/>
      <w:numFmt w:val="decimal"/>
      <w:lvlText w:val="%7."/>
      <w:lvlJc w:val="left"/>
      <w:pPr>
        <w:ind w:left="5040" w:hanging="360"/>
      </w:pPr>
    </w:lvl>
    <w:lvl w:ilvl="7" w:tplc="DAD83A10">
      <w:start w:val="1"/>
      <w:numFmt w:val="lowerLetter"/>
      <w:lvlText w:val="%8."/>
      <w:lvlJc w:val="left"/>
      <w:pPr>
        <w:ind w:left="5760" w:hanging="360"/>
      </w:pPr>
    </w:lvl>
    <w:lvl w:ilvl="8" w:tplc="C164B21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751F7"/>
    <w:multiLevelType w:val="hybridMultilevel"/>
    <w:tmpl w:val="7658AFE2"/>
    <w:lvl w:ilvl="0" w:tplc="0060A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7E8E18">
      <w:start w:val="1"/>
      <w:numFmt w:val="lowerLetter"/>
      <w:lvlText w:val="%2."/>
      <w:lvlJc w:val="left"/>
      <w:pPr>
        <w:ind w:left="1440" w:hanging="360"/>
      </w:pPr>
    </w:lvl>
    <w:lvl w:ilvl="2" w:tplc="C1F2099A">
      <w:start w:val="1"/>
      <w:numFmt w:val="lowerRoman"/>
      <w:lvlText w:val="%3."/>
      <w:lvlJc w:val="right"/>
      <w:pPr>
        <w:ind w:left="2160" w:hanging="180"/>
      </w:pPr>
    </w:lvl>
    <w:lvl w:ilvl="3" w:tplc="9C2A6862">
      <w:start w:val="1"/>
      <w:numFmt w:val="decimal"/>
      <w:lvlText w:val="%4."/>
      <w:lvlJc w:val="left"/>
      <w:pPr>
        <w:ind w:left="2880" w:hanging="360"/>
      </w:pPr>
    </w:lvl>
    <w:lvl w:ilvl="4" w:tplc="013EEE08">
      <w:start w:val="1"/>
      <w:numFmt w:val="lowerLetter"/>
      <w:lvlText w:val="%5."/>
      <w:lvlJc w:val="left"/>
      <w:pPr>
        <w:ind w:left="3600" w:hanging="360"/>
      </w:pPr>
    </w:lvl>
    <w:lvl w:ilvl="5" w:tplc="5F90ADBE">
      <w:start w:val="1"/>
      <w:numFmt w:val="lowerRoman"/>
      <w:lvlText w:val="%6."/>
      <w:lvlJc w:val="right"/>
      <w:pPr>
        <w:ind w:left="4320" w:hanging="180"/>
      </w:pPr>
    </w:lvl>
    <w:lvl w:ilvl="6" w:tplc="FA4CBA20">
      <w:start w:val="1"/>
      <w:numFmt w:val="decimal"/>
      <w:lvlText w:val="%7."/>
      <w:lvlJc w:val="left"/>
      <w:pPr>
        <w:ind w:left="5040" w:hanging="360"/>
      </w:pPr>
    </w:lvl>
    <w:lvl w:ilvl="7" w:tplc="F5C8BD16">
      <w:start w:val="1"/>
      <w:numFmt w:val="lowerLetter"/>
      <w:lvlText w:val="%8."/>
      <w:lvlJc w:val="left"/>
      <w:pPr>
        <w:ind w:left="5760" w:hanging="360"/>
      </w:pPr>
    </w:lvl>
    <w:lvl w:ilvl="8" w:tplc="8868647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A31F6"/>
    <w:multiLevelType w:val="hybridMultilevel"/>
    <w:tmpl w:val="E0EA27F0"/>
    <w:lvl w:ilvl="0" w:tplc="AAA06CD4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6464E08E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392CC42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53832A2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DDDE2AC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55D43F48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2760F59A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AE42AEB8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775A499E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2" w15:restartNumberingAfterBreak="0">
    <w:nsid w:val="532E4705"/>
    <w:multiLevelType w:val="multilevel"/>
    <w:tmpl w:val="1B46CD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50906E8"/>
    <w:multiLevelType w:val="hybridMultilevel"/>
    <w:tmpl w:val="4DBEF8FE"/>
    <w:lvl w:ilvl="0" w:tplc="E392D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EE2FA0">
      <w:start w:val="1"/>
      <w:numFmt w:val="lowerLetter"/>
      <w:lvlText w:val="%2."/>
      <w:lvlJc w:val="left"/>
      <w:pPr>
        <w:ind w:left="1440" w:hanging="360"/>
      </w:pPr>
    </w:lvl>
    <w:lvl w:ilvl="2" w:tplc="9872F6BC">
      <w:start w:val="1"/>
      <w:numFmt w:val="lowerRoman"/>
      <w:lvlText w:val="%3."/>
      <w:lvlJc w:val="right"/>
      <w:pPr>
        <w:ind w:left="2160" w:hanging="180"/>
      </w:pPr>
    </w:lvl>
    <w:lvl w:ilvl="3" w:tplc="1F72DAE6">
      <w:start w:val="1"/>
      <w:numFmt w:val="decimal"/>
      <w:lvlText w:val="%4."/>
      <w:lvlJc w:val="left"/>
      <w:pPr>
        <w:ind w:left="2880" w:hanging="360"/>
      </w:pPr>
    </w:lvl>
    <w:lvl w:ilvl="4" w:tplc="576AF5C8">
      <w:start w:val="1"/>
      <w:numFmt w:val="lowerLetter"/>
      <w:lvlText w:val="%5."/>
      <w:lvlJc w:val="left"/>
      <w:pPr>
        <w:ind w:left="3600" w:hanging="360"/>
      </w:pPr>
    </w:lvl>
    <w:lvl w:ilvl="5" w:tplc="79FC4F84">
      <w:start w:val="1"/>
      <w:numFmt w:val="lowerRoman"/>
      <w:lvlText w:val="%6."/>
      <w:lvlJc w:val="right"/>
      <w:pPr>
        <w:ind w:left="4320" w:hanging="180"/>
      </w:pPr>
    </w:lvl>
    <w:lvl w:ilvl="6" w:tplc="F4644822">
      <w:start w:val="1"/>
      <w:numFmt w:val="decimal"/>
      <w:lvlText w:val="%7."/>
      <w:lvlJc w:val="left"/>
      <w:pPr>
        <w:ind w:left="5040" w:hanging="360"/>
      </w:pPr>
    </w:lvl>
    <w:lvl w:ilvl="7" w:tplc="8F7E3DD0">
      <w:start w:val="1"/>
      <w:numFmt w:val="lowerLetter"/>
      <w:lvlText w:val="%8."/>
      <w:lvlJc w:val="left"/>
      <w:pPr>
        <w:ind w:left="5760" w:hanging="360"/>
      </w:pPr>
    </w:lvl>
    <w:lvl w:ilvl="8" w:tplc="CFDA82E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56795"/>
    <w:multiLevelType w:val="multilevel"/>
    <w:tmpl w:val="BDCE33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8CC5390"/>
    <w:multiLevelType w:val="multilevel"/>
    <w:tmpl w:val="0994C1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C861CF"/>
    <w:multiLevelType w:val="multilevel"/>
    <w:tmpl w:val="7E7277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DB66658"/>
    <w:multiLevelType w:val="multilevel"/>
    <w:tmpl w:val="229052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2">
      <w:start w:val="1"/>
      <w:numFmt w:val="lowerLetter"/>
      <w:lvlText w:val="(%3)"/>
      <w:lvlJc w:val="left"/>
      <w:pPr>
        <w:ind w:left="1497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lowerRoman"/>
      <w:lvlText w:val="(%4)"/>
      <w:lvlJc w:val="left"/>
      <w:pPr>
        <w:ind w:left="20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8" w15:restartNumberingAfterBreak="0">
    <w:nsid w:val="5FB01C1F"/>
    <w:multiLevelType w:val="multilevel"/>
    <w:tmpl w:val="11DED1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37D74F5"/>
    <w:multiLevelType w:val="hybridMultilevel"/>
    <w:tmpl w:val="5D4CB192"/>
    <w:lvl w:ilvl="0" w:tplc="9D3C93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67C315E">
      <w:start w:val="1"/>
      <w:numFmt w:val="lowerLetter"/>
      <w:lvlText w:val="%2."/>
      <w:lvlJc w:val="left"/>
      <w:pPr>
        <w:ind w:left="1364" w:hanging="360"/>
      </w:pPr>
    </w:lvl>
    <w:lvl w:ilvl="2" w:tplc="58ECC4B4">
      <w:start w:val="1"/>
      <w:numFmt w:val="lowerRoman"/>
      <w:lvlText w:val="%3."/>
      <w:lvlJc w:val="right"/>
      <w:pPr>
        <w:ind w:left="2084" w:hanging="180"/>
      </w:pPr>
    </w:lvl>
    <w:lvl w:ilvl="3" w:tplc="DDFA6FB6">
      <w:start w:val="1"/>
      <w:numFmt w:val="decimal"/>
      <w:lvlText w:val="%4."/>
      <w:lvlJc w:val="left"/>
      <w:pPr>
        <w:ind w:left="2804" w:hanging="360"/>
      </w:pPr>
    </w:lvl>
    <w:lvl w:ilvl="4" w:tplc="FCC0D83C">
      <w:start w:val="1"/>
      <w:numFmt w:val="lowerLetter"/>
      <w:lvlText w:val="%5."/>
      <w:lvlJc w:val="left"/>
      <w:pPr>
        <w:ind w:left="3524" w:hanging="360"/>
      </w:pPr>
    </w:lvl>
    <w:lvl w:ilvl="5" w:tplc="0840FA04">
      <w:start w:val="1"/>
      <w:numFmt w:val="lowerRoman"/>
      <w:lvlText w:val="%6."/>
      <w:lvlJc w:val="right"/>
      <w:pPr>
        <w:ind w:left="4244" w:hanging="180"/>
      </w:pPr>
    </w:lvl>
    <w:lvl w:ilvl="6" w:tplc="F43C4970">
      <w:start w:val="1"/>
      <w:numFmt w:val="decimal"/>
      <w:lvlText w:val="%7."/>
      <w:lvlJc w:val="left"/>
      <w:pPr>
        <w:ind w:left="4964" w:hanging="360"/>
      </w:pPr>
    </w:lvl>
    <w:lvl w:ilvl="7" w:tplc="CEA63C20">
      <w:start w:val="1"/>
      <w:numFmt w:val="lowerLetter"/>
      <w:lvlText w:val="%8."/>
      <w:lvlJc w:val="left"/>
      <w:pPr>
        <w:ind w:left="5684" w:hanging="360"/>
      </w:pPr>
    </w:lvl>
    <w:lvl w:ilvl="8" w:tplc="0D967C64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66A3F26"/>
    <w:multiLevelType w:val="multilevel"/>
    <w:tmpl w:val="AEE051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CC92ABE"/>
    <w:multiLevelType w:val="multilevel"/>
    <w:tmpl w:val="AF82A1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3E73A7C"/>
    <w:multiLevelType w:val="multilevel"/>
    <w:tmpl w:val="4FD8A62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5725AC5"/>
    <w:multiLevelType w:val="multilevel"/>
    <w:tmpl w:val="C17AD9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A085449"/>
    <w:multiLevelType w:val="hybridMultilevel"/>
    <w:tmpl w:val="9A6243AC"/>
    <w:lvl w:ilvl="0" w:tplc="A89297A4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E02219C0">
      <w:start w:val="1"/>
      <w:numFmt w:val="lowerLetter"/>
      <w:pStyle w:val="2"/>
      <w:lvlText w:val="%2."/>
      <w:lvlJc w:val="left"/>
      <w:pPr>
        <w:tabs>
          <w:tab w:val="num" w:pos="2345"/>
        </w:tabs>
        <w:ind w:left="2345" w:hanging="360"/>
      </w:pPr>
    </w:lvl>
    <w:lvl w:ilvl="2" w:tplc="2D9ADE44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62909F08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8F44A5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EC7F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107F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CEE4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F47A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463CE7"/>
    <w:multiLevelType w:val="hybridMultilevel"/>
    <w:tmpl w:val="791E01EA"/>
    <w:lvl w:ilvl="0" w:tplc="F07ED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26FBD6">
      <w:start w:val="1"/>
      <w:numFmt w:val="lowerLetter"/>
      <w:lvlText w:val="%2."/>
      <w:lvlJc w:val="left"/>
      <w:pPr>
        <w:ind w:left="1440" w:hanging="360"/>
      </w:pPr>
    </w:lvl>
    <w:lvl w:ilvl="2" w:tplc="FA3A066A">
      <w:start w:val="1"/>
      <w:numFmt w:val="lowerRoman"/>
      <w:lvlText w:val="%3."/>
      <w:lvlJc w:val="right"/>
      <w:pPr>
        <w:ind w:left="2160" w:hanging="180"/>
      </w:pPr>
    </w:lvl>
    <w:lvl w:ilvl="3" w:tplc="54F48DD8">
      <w:start w:val="1"/>
      <w:numFmt w:val="decimal"/>
      <w:lvlText w:val="%4."/>
      <w:lvlJc w:val="left"/>
      <w:pPr>
        <w:ind w:left="2880" w:hanging="360"/>
      </w:pPr>
    </w:lvl>
    <w:lvl w:ilvl="4" w:tplc="27C89158">
      <w:start w:val="1"/>
      <w:numFmt w:val="lowerLetter"/>
      <w:lvlText w:val="%5."/>
      <w:lvlJc w:val="left"/>
      <w:pPr>
        <w:ind w:left="3600" w:hanging="360"/>
      </w:pPr>
    </w:lvl>
    <w:lvl w:ilvl="5" w:tplc="466E467A">
      <w:start w:val="1"/>
      <w:numFmt w:val="lowerRoman"/>
      <w:lvlText w:val="%6."/>
      <w:lvlJc w:val="right"/>
      <w:pPr>
        <w:ind w:left="4320" w:hanging="180"/>
      </w:pPr>
    </w:lvl>
    <w:lvl w:ilvl="6" w:tplc="46FA6FD4">
      <w:start w:val="1"/>
      <w:numFmt w:val="decimal"/>
      <w:lvlText w:val="%7."/>
      <w:lvlJc w:val="left"/>
      <w:pPr>
        <w:ind w:left="5040" w:hanging="360"/>
      </w:pPr>
    </w:lvl>
    <w:lvl w:ilvl="7" w:tplc="798C4DC2">
      <w:start w:val="1"/>
      <w:numFmt w:val="lowerLetter"/>
      <w:lvlText w:val="%8."/>
      <w:lvlJc w:val="left"/>
      <w:pPr>
        <w:ind w:left="5760" w:hanging="360"/>
      </w:pPr>
    </w:lvl>
    <w:lvl w:ilvl="8" w:tplc="6A96903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E7463"/>
    <w:multiLevelType w:val="hybridMultilevel"/>
    <w:tmpl w:val="9D46EF9C"/>
    <w:lvl w:ilvl="0" w:tplc="CE0C3C2C">
      <w:start w:val="1"/>
      <w:numFmt w:val="decimal"/>
      <w:lvlText w:val="%1."/>
      <w:lvlJc w:val="left"/>
      <w:pPr>
        <w:ind w:left="624" w:hanging="511"/>
      </w:pPr>
      <w:rPr>
        <w:rFonts w:hint="default"/>
      </w:rPr>
    </w:lvl>
    <w:lvl w:ilvl="1" w:tplc="B4966BEE">
      <w:start w:val="1"/>
      <w:numFmt w:val="lowerLetter"/>
      <w:lvlText w:val="%2."/>
      <w:lvlJc w:val="left"/>
      <w:pPr>
        <w:ind w:left="1440" w:hanging="360"/>
      </w:pPr>
    </w:lvl>
    <w:lvl w:ilvl="2" w:tplc="F508CA8A">
      <w:start w:val="1"/>
      <w:numFmt w:val="lowerRoman"/>
      <w:lvlText w:val="%3."/>
      <w:lvlJc w:val="right"/>
      <w:pPr>
        <w:ind w:left="2160" w:hanging="180"/>
      </w:pPr>
    </w:lvl>
    <w:lvl w:ilvl="3" w:tplc="9AF4F6D0">
      <w:start w:val="1"/>
      <w:numFmt w:val="decimal"/>
      <w:lvlText w:val="%4."/>
      <w:lvlJc w:val="left"/>
      <w:pPr>
        <w:ind w:left="2880" w:hanging="360"/>
      </w:pPr>
    </w:lvl>
    <w:lvl w:ilvl="4" w:tplc="34865AFC">
      <w:start w:val="1"/>
      <w:numFmt w:val="lowerLetter"/>
      <w:lvlText w:val="%5."/>
      <w:lvlJc w:val="left"/>
      <w:pPr>
        <w:ind w:left="3600" w:hanging="360"/>
      </w:pPr>
    </w:lvl>
    <w:lvl w:ilvl="5" w:tplc="F30CC24C">
      <w:start w:val="1"/>
      <w:numFmt w:val="lowerRoman"/>
      <w:lvlText w:val="%6."/>
      <w:lvlJc w:val="right"/>
      <w:pPr>
        <w:ind w:left="4320" w:hanging="180"/>
      </w:pPr>
    </w:lvl>
    <w:lvl w:ilvl="6" w:tplc="58A07C18">
      <w:start w:val="1"/>
      <w:numFmt w:val="decimal"/>
      <w:lvlText w:val="%7."/>
      <w:lvlJc w:val="left"/>
      <w:pPr>
        <w:ind w:left="5040" w:hanging="360"/>
      </w:pPr>
    </w:lvl>
    <w:lvl w:ilvl="7" w:tplc="3886F4E0">
      <w:start w:val="1"/>
      <w:numFmt w:val="lowerLetter"/>
      <w:lvlText w:val="%8."/>
      <w:lvlJc w:val="left"/>
      <w:pPr>
        <w:ind w:left="5760" w:hanging="360"/>
      </w:pPr>
    </w:lvl>
    <w:lvl w:ilvl="8" w:tplc="D90AEBB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77D32"/>
    <w:multiLevelType w:val="multilevel"/>
    <w:tmpl w:val="762C12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4"/>
  </w:num>
  <w:num w:numId="2">
    <w:abstractNumId w:val="5"/>
  </w:num>
  <w:num w:numId="3">
    <w:abstractNumId w:val="36"/>
  </w:num>
  <w:num w:numId="4">
    <w:abstractNumId w:val="23"/>
  </w:num>
  <w:num w:numId="5">
    <w:abstractNumId w:val="11"/>
  </w:num>
  <w:num w:numId="6">
    <w:abstractNumId w:val="3"/>
  </w:num>
  <w:num w:numId="7">
    <w:abstractNumId w:val="20"/>
  </w:num>
  <w:num w:numId="8">
    <w:abstractNumId w:val="2"/>
  </w:num>
  <w:num w:numId="9">
    <w:abstractNumId w:val="19"/>
  </w:num>
  <w:num w:numId="10">
    <w:abstractNumId w:val="35"/>
  </w:num>
  <w:num w:numId="11">
    <w:abstractNumId w:val="15"/>
  </w:num>
  <w:num w:numId="12">
    <w:abstractNumId w:val="7"/>
  </w:num>
  <w:num w:numId="13">
    <w:abstractNumId w:val="0"/>
  </w:num>
  <w:num w:numId="14">
    <w:abstractNumId w:val="18"/>
  </w:num>
  <w:num w:numId="15">
    <w:abstractNumId w:val="30"/>
  </w:num>
  <w:num w:numId="16">
    <w:abstractNumId w:val="28"/>
  </w:num>
  <w:num w:numId="17">
    <w:abstractNumId w:val="33"/>
  </w:num>
  <w:num w:numId="18">
    <w:abstractNumId w:val="1"/>
  </w:num>
  <w:num w:numId="19">
    <w:abstractNumId w:val="8"/>
  </w:num>
  <w:num w:numId="20">
    <w:abstractNumId w:val="26"/>
  </w:num>
  <w:num w:numId="21">
    <w:abstractNumId w:val="10"/>
  </w:num>
  <w:num w:numId="22">
    <w:abstractNumId w:val="16"/>
  </w:num>
  <w:num w:numId="23">
    <w:abstractNumId w:val="31"/>
  </w:num>
  <w:num w:numId="24">
    <w:abstractNumId w:val="13"/>
  </w:num>
  <w:num w:numId="25">
    <w:abstractNumId w:val="14"/>
  </w:num>
  <w:num w:numId="26">
    <w:abstractNumId w:val="12"/>
  </w:num>
  <w:num w:numId="27">
    <w:abstractNumId w:val="9"/>
  </w:num>
  <w:num w:numId="28">
    <w:abstractNumId w:val="24"/>
  </w:num>
  <w:num w:numId="29">
    <w:abstractNumId w:val="25"/>
  </w:num>
  <w:num w:numId="30">
    <w:abstractNumId w:val="17"/>
  </w:num>
  <w:num w:numId="31">
    <w:abstractNumId w:val="22"/>
  </w:num>
  <w:num w:numId="32">
    <w:abstractNumId w:val="37"/>
  </w:num>
  <w:num w:numId="33">
    <w:abstractNumId w:val="21"/>
  </w:num>
  <w:num w:numId="34">
    <w:abstractNumId w:val="29"/>
  </w:num>
  <w:num w:numId="35">
    <w:abstractNumId w:val="6"/>
  </w:num>
  <w:num w:numId="36">
    <w:abstractNumId w:val="27"/>
  </w:num>
  <w:num w:numId="37">
    <w:abstractNumId w:val="32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246"/>
    <w:rsid w:val="007D3246"/>
    <w:rsid w:val="00B104D5"/>
    <w:rsid w:val="00F2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FC1A"/>
  <w15:docId w15:val="{174E8499-E1B0-4EFD-B040-2BEA64BD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b/>
      <w:szCs w:val="20"/>
      <w:lang w:eastAsia="ar-SA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/>
      <w:b/>
      <w:sz w:val="32"/>
      <w:szCs w:val="20"/>
      <w:lang w:eastAsia="ar-SA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link w:val="a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6">
    <w:name w:val="Название объекта Знак"/>
    <w:basedOn w:val="a0"/>
    <w:link w:val="a5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</w:style>
  <w:style w:type="character" w:styleId="af3">
    <w:name w:val="Hyperlink"/>
    <w:basedOn w:val="a0"/>
    <w:uiPriority w:val="99"/>
    <w:unhideWhenUsed/>
    <w:rPr>
      <w:color w:val="0000FF"/>
      <w:u w:val="single"/>
    </w:rPr>
  </w:style>
  <w:style w:type="paragraph" w:customStyle="1" w:styleId="ConsPlusNormal">
    <w:name w:val="ConsPlusNormal"/>
    <w:uiPriority w:val="99"/>
    <w:pPr>
      <w:widowControl w:val="0"/>
    </w:pPr>
    <w:rPr>
      <w:rFonts w:eastAsia="Times New Roman" w:cs="Calibri"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table" w:styleId="af4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styleId="af7">
    <w:name w:val="List Paragraph"/>
    <w:basedOn w:val="a"/>
    <w:link w:val="af8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9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af8">
    <w:name w:val="Абзац списка Знак"/>
    <w:basedOn w:val="a0"/>
    <w:link w:val="af7"/>
    <w:uiPriority w:val="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25">
    <w:name w:val="Нет списка2"/>
    <w:next w:val="a2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33">
    <w:name w:val="Нет списка3"/>
    <w:next w:val="a2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14">
    <w:name w:val="Основной шрифт абзаца1"/>
  </w:style>
  <w:style w:type="paragraph" w:styleId="aff">
    <w:name w:val="Title"/>
    <w:basedOn w:val="a"/>
    <w:next w:val="aff0"/>
    <w:link w:val="aff1"/>
    <w:pPr>
      <w:keepNext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f1">
    <w:name w:val="Заголовок Знак"/>
    <w:basedOn w:val="a0"/>
    <w:link w:val="aff"/>
    <w:rPr>
      <w:rFonts w:ascii="Arial" w:eastAsia="Arial Unicode MS" w:hAnsi="Arial" w:cs="Mangal"/>
      <w:sz w:val="28"/>
      <w:szCs w:val="28"/>
      <w:lang w:eastAsia="ar-SA"/>
    </w:rPr>
  </w:style>
  <w:style w:type="paragraph" w:styleId="aff0">
    <w:name w:val="Body Text"/>
    <w:basedOn w:val="a"/>
    <w:link w:val="aff2"/>
    <w:pPr>
      <w:spacing w:after="0" w:line="240" w:lineRule="auto"/>
      <w:ind w:right="43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ff2">
    <w:name w:val="Основной текст Знак"/>
    <w:basedOn w:val="a0"/>
    <w:link w:val="aff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3">
    <w:name w:val="List"/>
    <w:basedOn w:val="aff0"/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pPr>
      <w:suppressLineNumber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210">
    <w:name w:val="Основной текст 21"/>
    <w:basedOn w:val="a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aff4">
    <w:name w:val="Body Text Indent"/>
    <w:basedOn w:val="a"/>
    <w:link w:val="aff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ff5">
    <w:name w:val="Основной текст с отступом Знак"/>
    <w:basedOn w:val="a0"/>
    <w:link w:val="aff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aff6">
    <w:name w:val="Содержимое врезки"/>
    <w:basedOn w:val="aff0"/>
  </w:style>
  <w:style w:type="paragraph" w:customStyle="1" w:styleId="ConsNonformat">
    <w:name w:val="ConsNonformat"/>
    <w:pPr>
      <w:widowControl w:val="0"/>
      <w:ind w:right="19772"/>
    </w:pPr>
    <w:rPr>
      <w:rFonts w:ascii="Courier New" w:eastAsia="SimSun" w:hAnsi="Courier New" w:cs="Courier New"/>
      <w:lang w:eastAsia="ar-SA"/>
    </w:rPr>
  </w:style>
  <w:style w:type="paragraph" w:customStyle="1" w:styleId="aff7">
    <w:name w:val="Третий уровень (a)"/>
    <w:basedOn w:val="110"/>
    <w:qFormat/>
    <w:pPr>
      <w:ind w:left="1497" w:hanging="504"/>
    </w:pPr>
  </w:style>
  <w:style w:type="paragraph" w:customStyle="1" w:styleId="110">
    <w:name w:val="Второй уровень (1.1.)"/>
    <w:basedOn w:val="1"/>
    <w:pPr>
      <w:keepNext w:val="0"/>
      <w:numPr>
        <w:numId w:val="0"/>
      </w:numPr>
      <w:spacing w:before="240" w:after="200"/>
      <w:ind w:left="851" w:hanging="851"/>
      <w:jc w:val="both"/>
    </w:pPr>
    <w:rPr>
      <w:rFonts w:eastAsia="Calibri"/>
      <w:b w:val="0"/>
      <w:sz w:val="24"/>
      <w:szCs w:val="24"/>
      <w:lang w:eastAsia="en-US"/>
    </w:rPr>
  </w:style>
  <w:style w:type="paragraph" w:styleId="aff8">
    <w:name w:val="No Spacing"/>
    <w:qFormat/>
    <w:rPr>
      <w:sz w:val="22"/>
      <w:szCs w:val="22"/>
      <w:lang w:eastAsia="en-US"/>
    </w:rPr>
  </w:style>
  <w:style w:type="paragraph" w:styleId="aff9">
    <w:name w:val="Subtitle"/>
    <w:basedOn w:val="a"/>
    <w:next w:val="a"/>
    <w:link w:val="affa"/>
    <w:uiPriority w:val="11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a">
    <w:name w:val="Подзаголовок Знак"/>
    <w:basedOn w:val="a0"/>
    <w:link w:val="aff9"/>
    <w:uiPriority w:val="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table" w:customStyle="1" w:styleId="17">
    <w:name w:val="Сетка таблицы1"/>
    <w:basedOn w:val="a1"/>
    <w:next w:val="af4"/>
    <w:uiPriority w:val="39"/>
    <w:pPr>
      <w:jc w:val="center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nt6">
    <w:name w:val="font6"/>
    <w:basedOn w:val="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86">
    <w:name w:val="xl86"/>
    <w:basedOn w:val="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C1D37-788D-4775-8E04-78214A0C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32</Pages>
  <Words>11665</Words>
  <Characters>66491</Characters>
  <Application>Microsoft Office Word</Application>
  <DocSecurity>0</DocSecurity>
  <Lines>554</Lines>
  <Paragraphs>155</Paragraphs>
  <ScaleCrop>false</ScaleCrop>
  <Company>CHESK</Company>
  <LinksUpToDate>false</LinksUpToDate>
  <CharactersWithSpaces>78001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Евгения Воложанина</cp:lastModifiedBy>
  <cp:revision>46</cp:revision>
  <dcterms:created xsi:type="dcterms:W3CDTF">2025-04-03T07:24:00Z</dcterms:created>
  <dcterms:modified xsi:type="dcterms:W3CDTF">2025-07-17T08:15:00Z</dcterms:modified>
</cp:coreProperties>
</file>